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D551" w14:textId="77777777" w:rsidR="00CF258B" w:rsidRDefault="00CF258B" w:rsidP="00C70E24">
      <w:pPr>
        <w:pStyle w:val="BodyText"/>
      </w:pPr>
    </w:p>
    <w:tbl>
      <w:tblPr>
        <w:tblW w:w="10080" w:type="dxa"/>
        <w:jc w:val="center"/>
        <w:tblBorders>
          <w:top w:val="single" w:sz="4" w:space="0" w:color="76787A"/>
          <w:left w:val="single" w:sz="4" w:space="0" w:color="76787A"/>
          <w:bottom w:val="single" w:sz="4" w:space="0" w:color="76787A"/>
          <w:right w:val="single" w:sz="4" w:space="0" w:color="76787A"/>
          <w:insideH w:val="single" w:sz="4" w:space="0" w:color="76787A"/>
          <w:insideV w:val="single" w:sz="4" w:space="0" w:color="76787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3657"/>
        <w:gridCol w:w="1427"/>
        <w:gridCol w:w="2944"/>
      </w:tblGrid>
      <w:tr w:rsidR="00CF258B" w14:paraId="5AA94740" w14:textId="77777777" w:rsidTr="00961456">
        <w:trPr>
          <w:trHeight w:val="539"/>
          <w:jc w:val="center"/>
        </w:trPr>
        <w:tc>
          <w:tcPr>
            <w:tcW w:w="2070" w:type="dxa"/>
            <w:tcBorders>
              <w:left w:val="nil"/>
            </w:tcBorders>
            <w:shd w:val="clear" w:color="auto" w:fill="A8AAAC"/>
            <w:vAlign w:val="center"/>
          </w:tcPr>
          <w:p w14:paraId="5F0C5F50" w14:textId="77777777" w:rsidR="00CF258B" w:rsidRPr="003938CF" w:rsidRDefault="00143C4D" w:rsidP="00640EB1">
            <w:pPr>
              <w:pStyle w:val="Label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3938CF">
              <w:rPr>
                <w:rFonts w:asciiTheme="minorHAnsi" w:hAnsiTheme="minorHAnsi" w:cstheme="minorHAnsi"/>
                <w:color w:val="FFFFFF" w:themeColor="background1"/>
                <w:sz w:val="22"/>
              </w:rPr>
              <w:t>Job Title:</w:t>
            </w:r>
          </w:p>
        </w:tc>
        <w:tc>
          <w:tcPr>
            <w:tcW w:w="3690" w:type="dxa"/>
          </w:tcPr>
          <w:p w14:paraId="78B16690" w14:textId="0C48F82F" w:rsidR="00CF258B" w:rsidRDefault="00DB23BE" w:rsidP="00DB23BE">
            <w:pPr>
              <w:pStyle w:val="TableParagraph"/>
              <w:ind w:left="244"/>
              <w:jc w:val="center"/>
              <w:rPr>
                <w:b/>
                <w:sz w:val="20"/>
              </w:rPr>
            </w:pPr>
            <w:bookmarkStart w:id="0" w:name="_Hlk159244532"/>
            <w:r>
              <w:rPr>
                <w:b/>
                <w:color w:val="4C4C4E"/>
                <w:sz w:val="20"/>
              </w:rPr>
              <w:t>Engineer III/IV - FEMA</w:t>
            </w:r>
            <w:bookmarkEnd w:id="0"/>
          </w:p>
        </w:tc>
        <w:tc>
          <w:tcPr>
            <w:tcW w:w="1440" w:type="dxa"/>
            <w:shd w:val="clear" w:color="auto" w:fill="A8AAAC"/>
            <w:vAlign w:val="center"/>
          </w:tcPr>
          <w:p w14:paraId="48B88EBC" w14:textId="77777777" w:rsidR="00CF258B" w:rsidRPr="00640EB1" w:rsidRDefault="00143C4D" w:rsidP="00640EB1">
            <w:pPr>
              <w:pStyle w:val="Label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640EB1">
              <w:rPr>
                <w:rFonts w:asciiTheme="minorHAnsi" w:hAnsiTheme="minorHAnsi" w:cstheme="minorHAnsi"/>
                <w:color w:val="FFFFFF" w:themeColor="background1"/>
                <w:sz w:val="22"/>
              </w:rPr>
              <w:t>Reports To:</w:t>
            </w:r>
          </w:p>
        </w:tc>
        <w:tc>
          <w:tcPr>
            <w:tcW w:w="2970" w:type="dxa"/>
            <w:tcBorders>
              <w:right w:val="nil"/>
            </w:tcBorders>
          </w:tcPr>
          <w:p w14:paraId="6B4895D7" w14:textId="61F991C5" w:rsidR="00CF258B" w:rsidRPr="009A4289" w:rsidRDefault="00BC102D" w:rsidP="002B1194">
            <w:pPr>
              <w:pStyle w:val="TableParagraph"/>
              <w:spacing w:before="146"/>
              <w:ind w:left="0"/>
              <w:jc w:val="center"/>
              <w:rPr>
                <w:rFonts w:asciiTheme="minorHAnsi" w:hAnsiTheme="minorHAnsi" w:cstheme="minorHAnsi"/>
              </w:rPr>
            </w:pPr>
            <w:r w:rsidRPr="009A4289">
              <w:rPr>
                <w:rFonts w:asciiTheme="minorHAnsi" w:hAnsiTheme="minorHAnsi" w:cstheme="minorHAnsi"/>
              </w:rPr>
              <w:t xml:space="preserve">Federal Government </w:t>
            </w:r>
            <w:r w:rsidRPr="009A4289">
              <w:rPr>
                <w:rFonts w:asciiTheme="minorHAnsi" w:hAnsiTheme="minorHAnsi" w:cstheme="minorHAnsi"/>
              </w:rPr>
              <w:br/>
              <w:t>Contracts Manager</w:t>
            </w:r>
          </w:p>
        </w:tc>
      </w:tr>
      <w:tr w:rsidR="00CF258B" w14:paraId="5168596D" w14:textId="77777777" w:rsidTr="00961456">
        <w:trPr>
          <w:trHeight w:val="520"/>
          <w:jc w:val="center"/>
        </w:trPr>
        <w:tc>
          <w:tcPr>
            <w:tcW w:w="2070" w:type="dxa"/>
            <w:tcBorders>
              <w:left w:val="nil"/>
            </w:tcBorders>
            <w:shd w:val="clear" w:color="auto" w:fill="A8AAAC"/>
            <w:vAlign w:val="center"/>
          </w:tcPr>
          <w:p w14:paraId="2B1F3CB1" w14:textId="77777777" w:rsidR="00CF258B" w:rsidRPr="003938CF" w:rsidRDefault="00143C4D" w:rsidP="00640EB1">
            <w:pPr>
              <w:pStyle w:val="Label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3938CF">
              <w:rPr>
                <w:rFonts w:asciiTheme="minorHAnsi" w:hAnsiTheme="minorHAnsi" w:cstheme="minorHAnsi"/>
                <w:color w:val="FFFFFF" w:themeColor="background1"/>
                <w:sz w:val="22"/>
              </w:rPr>
              <w:t>Department/Group:</w:t>
            </w:r>
          </w:p>
        </w:tc>
        <w:tc>
          <w:tcPr>
            <w:tcW w:w="3690" w:type="dxa"/>
          </w:tcPr>
          <w:p w14:paraId="68680EFE" w14:textId="3DA68B12" w:rsidR="00CF258B" w:rsidRDefault="00143C4D">
            <w:pPr>
              <w:pStyle w:val="TableParagraph"/>
              <w:spacing w:before="146"/>
              <w:ind w:left="1121"/>
              <w:rPr>
                <w:rFonts w:ascii="Calibri"/>
              </w:rPr>
            </w:pPr>
            <w:r w:rsidRPr="009A4289">
              <w:rPr>
                <w:rFonts w:asciiTheme="minorHAnsi" w:hAnsiTheme="minorHAnsi" w:cstheme="minorHAnsi"/>
              </w:rPr>
              <w:t xml:space="preserve">PEER </w:t>
            </w:r>
            <w:r w:rsidR="00C627B9" w:rsidRPr="009A4289">
              <w:rPr>
                <w:rFonts w:asciiTheme="minorHAnsi" w:hAnsiTheme="minorHAnsi" w:cstheme="minorHAnsi"/>
              </w:rPr>
              <w:t>Burlington</w:t>
            </w:r>
          </w:p>
        </w:tc>
        <w:tc>
          <w:tcPr>
            <w:tcW w:w="1440" w:type="dxa"/>
            <w:shd w:val="clear" w:color="auto" w:fill="A8AAAC"/>
            <w:vAlign w:val="center"/>
          </w:tcPr>
          <w:p w14:paraId="7B14050E" w14:textId="77777777" w:rsidR="00CF258B" w:rsidRPr="00640EB1" w:rsidRDefault="00143C4D" w:rsidP="00640EB1">
            <w:pPr>
              <w:pStyle w:val="Label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640EB1">
              <w:rPr>
                <w:rFonts w:asciiTheme="minorHAnsi" w:hAnsiTheme="minorHAnsi" w:cstheme="minorHAnsi"/>
                <w:color w:val="FFFFFF" w:themeColor="background1"/>
                <w:sz w:val="22"/>
              </w:rPr>
              <w:t>Job Category:</w:t>
            </w:r>
          </w:p>
        </w:tc>
        <w:tc>
          <w:tcPr>
            <w:tcW w:w="2970" w:type="dxa"/>
            <w:tcBorders>
              <w:right w:val="nil"/>
            </w:tcBorders>
          </w:tcPr>
          <w:p w14:paraId="4A12E1AC" w14:textId="77777777" w:rsidR="00CF258B" w:rsidRPr="009A4289" w:rsidRDefault="00143C4D" w:rsidP="002B1194">
            <w:pPr>
              <w:pStyle w:val="TableParagraph"/>
              <w:spacing w:before="146"/>
              <w:ind w:left="0"/>
              <w:jc w:val="center"/>
              <w:rPr>
                <w:rFonts w:asciiTheme="minorHAnsi" w:hAnsiTheme="minorHAnsi" w:cstheme="minorHAnsi"/>
              </w:rPr>
            </w:pPr>
            <w:r w:rsidRPr="009A4289">
              <w:rPr>
                <w:rFonts w:asciiTheme="minorHAnsi" w:hAnsiTheme="minorHAnsi" w:cstheme="minorHAnsi"/>
              </w:rPr>
              <w:t>Professional</w:t>
            </w:r>
          </w:p>
        </w:tc>
      </w:tr>
      <w:tr w:rsidR="00CF258B" w14:paraId="2C27B7B6" w14:textId="77777777" w:rsidTr="00961456">
        <w:trPr>
          <w:trHeight w:val="519"/>
          <w:jc w:val="center"/>
        </w:trPr>
        <w:tc>
          <w:tcPr>
            <w:tcW w:w="2070" w:type="dxa"/>
            <w:tcBorders>
              <w:left w:val="nil"/>
            </w:tcBorders>
            <w:shd w:val="clear" w:color="auto" w:fill="A8AAAC"/>
            <w:vAlign w:val="center"/>
          </w:tcPr>
          <w:p w14:paraId="2B3B918D" w14:textId="77777777" w:rsidR="00CF258B" w:rsidRPr="003938CF" w:rsidRDefault="00143C4D" w:rsidP="00640EB1">
            <w:pPr>
              <w:pStyle w:val="Label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3938CF">
              <w:rPr>
                <w:rFonts w:asciiTheme="minorHAnsi" w:hAnsiTheme="minorHAnsi" w:cstheme="minorHAnsi"/>
                <w:color w:val="FFFFFF" w:themeColor="background1"/>
                <w:sz w:val="22"/>
              </w:rPr>
              <w:t>Duty Locations:</w:t>
            </w:r>
          </w:p>
        </w:tc>
        <w:tc>
          <w:tcPr>
            <w:tcW w:w="3690" w:type="dxa"/>
          </w:tcPr>
          <w:p w14:paraId="274B97BB" w14:textId="56723B3A" w:rsidR="00CF258B" w:rsidRDefault="00DB23BE" w:rsidP="009A4289">
            <w:pPr>
              <w:pStyle w:val="TableParagraph"/>
              <w:spacing w:before="146"/>
              <w:ind w:left="1121"/>
              <w:rPr>
                <w:sz w:val="20"/>
              </w:rPr>
            </w:pPr>
            <w:r w:rsidRPr="009A4289">
              <w:rPr>
                <w:rFonts w:asciiTheme="minorHAnsi" w:hAnsiTheme="minorHAnsi" w:cstheme="minorHAnsi"/>
              </w:rPr>
              <w:t xml:space="preserve">To be </w:t>
            </w:r>
            <w:r w:rsidR="00A52229" w:rsidRPr="009A4289">
              <w:rPr>
                <w:rFonts w:asciiTheme="minorHAnsi" w:hAnsiTheme="minorHAnsi" w:cstheme="minorHAnsi"/>
              </w:rPr>
              <w:t>Determined</w:t>
            </w:r>
          </w:p>
        </w:tc>
        <w:tc>
          <w:tcPr>
            <w:tcW w:w="1440" w:type="dxa"/>
            <w:shd w:val="clear" w:color="auto" w:fill="A8AAAC"/>
            <w:vAlign w:val="center"/>
          </w:tcPr>
          <w:p w14:paraId="1A089BAE" w14:textId="77777777" w:rsidR="00CF258B" w:rsidRPr="00640EB1" w:rsidRDefault="00143C4D" w:rsidP="00640EB1">
            <w:pPr>
              <w:pStyle w:val="Label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640EB1">
              <w:rPr>
                <w:rFonts w:asciiTheme="minorHAnsi" w:hAnsiTheme="minorHAnsi" w:cstheme="minorHAnsi"/>
                <w:color w:val="FFFFFF" w:themeColor="background1"/>
                <w:sz w:val="22"/>
              </w:rPr>
              <w:t>Travel Required:</w:t>
            </w:r>
          </w:p>
        </w:tc>
        <w:tc>
          <w:tcPr>
            <w:tcW w:w="2970" w:type="dxa"/>
            <w:tcBorders>
              <w:right w:val="nil"/>
            </w:tcBorders>
          </w:tcPr>
          <w:p w14:paraId="57492545" w14:textId="60143E17" w:rsidR="00CF258B" w:rsidRPr="009A4289" w:rsidRDefault="00E60865" w:rsidP="002B1194">
            <w:pPr>
              <w:pStyle w:val="TableParagraph"/>
              <w:spacing w:before="146"/>
              <w:ind w:left="0"/>
              <w:jc w:val="center"/>
              <w:rPr>
                <w:rFonts w:asciiTheme="minorHAnsi" w:hAnsiTheme="minorHAnsi" w:cstheme="minorHAnsi"/>
              </w:rPr>
            </w:pPr>
            <w:r w:rsidRPr="009A4289">
              <w:rPr>
                <w:rFonts w:asciiTheme="minorHAnsi" w:hAnsiTheme="minorHAnsi" w:cstheme="minorHAnsi"/>
              </w:rPr>
              <w:t>Extended On-Site</w:t>
            </w:r>
          </w:p>
        </w:tc>
      </w:tr>
      <w:tr w:rsidR="00CF258B" w14:paraId="18E4266F" w14:textId="77777777" w:rsidTr="00961456">
        <w:trPr>
          <w:trHeight w:val="520"/>
          <w:jc w:val="center"/>
        </w:trPr>
        <w:tc>
          <w:tcPr>
            <w:tcW w:w="2070" w:type="dxa"/>
            <w:tcBorders>
              <w:left w:val="nil"/>
            </w:tcBorders>
            <w:shd w:val="clear" w:color="auto" w:fill="A8AAAC"/>
            <w:vAlign w:val="center"/>
          </w:tcPr>
          <w:p w14:paraId="0ABF8D53" w14:textId="77777777" w:rsidR="00CF258B" w:rsidRPr="003938CF" w:rsidRDefault="00143C4D" w:rsidP="00640EB1">
            <w:pPr>
              <w:pStyle w:val="Label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3938CF">
              <w:rPr>
                <w:rFonts w:asciiTheme="minorHAnsi" w:hAnsiTheme="minorHAnsi" w:cstheme="minorHAnsi"/>
                <w:color w:val="FFFFFF" w:themeColor="background1"/>
                <w:sz w:val="22"/>
              </w:rPr>
              <w:t>Level/Salary Range:</w:t>
            </w:r>
          </w:p>
        </w:tc>
        <w:tc>
          <w:tcPr>
            <w:tcW w:w="3690" w:type="dxa"/>
          </w:tcPr>
          <w:p w14:paraId="719D5236" w14:textId="50B8D2DA" w:rsidR="00CF258B" w:rsidRDefault="00A52229" w:rsidP="00A52229">
            <w:pPr>
              <w:pStyle w:val="TableParagraph"/>
              <w:spacing w:before="177"/>
              <w:ind w:left="0"/>
              <w:jc w:val="center"/>
              <w:rPr>
                <w:sz w:val="18"/>
              </w:rPr>
            </w:pPr>
            <w:r>
              <w:rPr>
                <w:rFonts w:asciiTheme="minorHAnsi" w:hAnsiTheme="minorHAnsi" w:cstheme="minorHAnsi"/>
              </w:rPr>
              <w:t>Commensurate with e</w:t>
            </w:r>
            <w:r w:rsidRPr="009D615D">
              <w:rPr>
                <w:rFonts w:asciiTheme="minorHAnsi" w:hAnsiTheme="minorHAnsi" w:cstheme="minorHAnsi"/>
              </w:rPr>
              <w:t>xperience</w:t>
            </w:r>
          </w:p>
        </w:tc>
        <w:tc>
          <w:tcPr>
            <w:tcW w:w="1440" w:type="dxa"/>
            <w:shd w:val="clear" w:color="auto" w:fill="A8AAAC"/>
            <w:vAlign w:val="center"/>
          </w:tcPr>
          <w:p w14:paraId="3B67D023" w14:textId="77777777" w:rsidR="00CF258B" w:rsidRPr="00640EB1" w:rsidRDefault="00143C4D" w:rsidP="00640EB1">
            <w:pPr>
              <w:pStyle w:val="Label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640EB1">
              <w:rPr>
                <w:rFonts w:asciiTheme="minorHAnsi" w:hAnsiTheme="minorHAnsi" w:cstheme="minorHAnsi"/>
                <w:color w:val="FFFFFF" w:themeColor="background1"/>
                <w:sz w:val="22"/>
              </w:rPr>
              <w:t>Position Type:</w:t>
            </w:r>
          </w:p>
        </w:tc>
        <w:tc>
          <w:tcPr>
            <w:tcW w:w="2970" w:type="dxa"/>
            <w:tcBorders>
              <w:right w:val="nil"/>
            </w:tcBorders>
          </w:tcPr>
          <w:p w14:paraId="18A8A58F" w14:textId="7003F18E" w:rsidR="00CF258B" w:rsidRPr="009A4289" w:rsidRDefault="009A4289" w:rsidP="002B1194">
            <w:pPr>
              <w:pStyle w:val="TableParagraph"/>
              <w:spacing w:before="146"/>
              <w:ind w:left="0"/>
              <w:jc w:val="center"/>
              <w:rPr>
                <w:rFonts w:asciiTheme="minorHAnsi" w:hAnsiTheme="minorHAnsi" w:cstheme="minorHAnsi"/>
              </w:rPr>
            </w:pPr>
            <w:r w:rsidRPr="009A4289">
              <w:rPr>
                <w:rFonts w:asciiTheme="minorHAnsi" w:hAnsiTheme="minorHAnsi" w:cstheme="minorHAnsi"/>
              </w:rPr>
              <w:t>PTAN to Full Time</w:t>
            </w:r>
          </w:p>
        </w:tc>
      </w:tr>
      <w:tr w:rsidR="00CF258B" w14:paraId="08CEFF00" w14:textId="77777777" w:rsidTr="00961456">
        <w:trPr>
          <w:trHeight w:val="309"/>
          <w:jc w:val="center"/>
        </w:trPr>
        <w:tc>
          <w:tcPr>
            <w:tcW w:w="2070" w:type="dxa"/>
            <w:tcBorders>
              <w:left w:val="nil"/>
            </w:tcBorders>
            <w:shd w:val="clear" w:color="auto" w:fill="A8AAAC"/>
            <w:vAlign w:val="center"/>
          </w:tcPr>
          <w:p w14:paraId="3656CE22" w14:textId="77777777" w:rsidR="00CF258B" w:rsidRPr="003938CF" w:rsidRDefault="00143C4D" w:rsidP="00640EB1">
            <w:pPr>
              <w:pStyle w:val="Label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3938CF">
              <w:rPr>
                <w:rFonts w:asciiTheme="minorHAnsi" w:hAnsiTheme="minorHAnsi" w:cstheme="minorHAnsi"/>
                <w:color w:val="FFFFFF" w:themeColor="background1"/>
                <w:sz w:val="22"/>
              </w:rPr>
              <w:t>URL:</w:t>
            </w:r>
          </w:p>
        </w:tc>
        <w:tc>
          <w:tcPr>
            <w:tcW w:w="8100" w:type="dxa"/>
            <w:gridSpan w:val="3"/>
            <w:tcBorders>
              <w:right w:val="nil"/>
            </w:tcBorders>
          </w:tcPr>
          <w:p w14:paraId="3B2EADD1" w14:textId="77777777" w:rsidR="00CF258B" w:rsidRDefault="00000000">
            <w:pPr>
              <w:pStyle w:val="TableParagraph"/>
              <w:spacing w:before="59" w:line="230" w:lineRule="exact"/>
              <w:ind w:left="0" w:right="1"/>
              <w:jc w:val="center"/>
              <w:rPr>
                <w:sz w:val="20"/>
              </w:rPr>
            </w:pPr>
            <w:hyperlink r:id="rId7">
              <w:r w:rsidR="00143C4D">
                <w:rPr>
                  <w:color w:val="2251A3"/>
                  <w:spacing w:val="-2"/>
                  <w:sz w:val="20"/>
                  <w:u w:val="single" w:color="2251A3"/>
                </w:rPr>
                <w:t>http://www.peercpc.com/Careers/careers.html</w:t>
              </w:r>
            </w:hyperlink>
          </w:p>
        </w:tc>
      </w:tr>
    </w:tbl>
    <w:p w14:paraId="08194ED6" w14:textId="52613059" w:rsidR="00CF258B" w:rsidRPr="00DC3482" w:rsidRDefault="00F30A99" w:rsidP="00DC3482">
      <w:pPr>
        <w:pStyle w:val="Label"/>
        <w:rPr>
          <w:rFonts w:asciiTheme="minorHAnsi" w:hAnsiTheme="minorHAnsi" w:cstheme="minorHAnsi"/>
          <w:color w:val="FFFFFF" w:themeColor="background1"/>
          <w:sz w:val="22"/>
        </w:rPr>
      </w:pPr>
      <w:r>
        <w:rPr>
          <w:rFonts w:asciiTheme="minorHAnsi" w:hAnsiTheme="minorHAnsi" w:cstheme="minorHAnsi"/>
          <w:color w:val="FFFFFF" w:themeColor="background1"/>
          <w:sz w:val="22"/>
        </w:rPr>
      </w:r>
      <w:r>
        <w:rPr>
          <w:rFonts w:asciiTheme="minorHAnsi" w:hAnsiTheme="minorHAnsi" w:cstheme="minorHAnsi"/>
          <w:color w:val="FFFFFF" w:themeColor="background1"/>
          <w:sz w:val="22"/>
        </w:rPr>
        <w:pict w14:anchorId="7FAEF5A7">
          <v:shapetype id="_x0000_t202" coordsize="21600,21600" o:spt="202" path="m,l,21600r21600,l21600,xe">
            <v:stroke joinstyle="miter"/>
            <v:path gradientshapeok="t" o:connecttype="rect"/>
          </v:shapetype>
          <v:shape id="Textbox 4" o:spid="_x0000_s2050" type="#_x0000_t202" alt="" style="width:508.55pt;height:15.6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231f20" stroked="f">
            <v:textbox inset="0,0,0,0">
              <w:txbxContent>
                <w:p w14:paraId="61C22DF2" w14:textId="77777777" w:rsidR="00CF258B" w:rsidRDefault="00143C4D">
                  <w:pPr>
                    <w:spacing w:before="39"/>
                    <w:ind w:left="107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FFFFFF"/>
                    </w:rPr>
                    <w:t>Applications</w:t>
                  </w:r>
                  <w:r>
                    <w:rPr>
                      <w:b/>
                      <w:color w:val="FFFFFF"/>
                      <w:spacing w:val="-1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Accepted</w:t>
                  </w:r>
                  <w:r>
                    <w:rPr>
                      <w:b/>
                      <w:color w:val="FFFFFF"/>
                      <w:spacing w:val="-12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5"/>
                    </w:rPr>
                    <w:t>By:</w:t>
                  </w:r>
                </w:p>
              </w:txbxContent>
            </v:textbox>
            <w10:anchorlock/>
          </v:shape>
        </w:pict>
      </w:r>
    </w:p>
    <w:p w14:paraId="5D8953D0" w14:textId="77777777" w:rsidR="00CF258B" w:rsidRDefault="00CF258B">
      <w:pPr>
        <w:rPr>
          <w:rFonts w:ascii="Times New Roman"/>
          <w:sz w:val="6"/>
        </w:rPr>
        <w:sectPr w:rsidR="00CF258B" w:rsidSect="002833F2">
          <w:headerReference w:type="default" r:id="rId8"/>
          <w:footerReference w:type="default" r:id="rId9"/>
          <w:type w:val="continuous"/>
          <w:pgSz w:w="12240" w:h="15840"/>
          <w:pgMar w:top="1080" w:right="1080" w:bottom="1080" w:left="1080" w:header="446" w:footer="1051" w:gutter="0"/>
          <w:pgNumType w:start="1"/>
          <w:cols w:space="720"/>
        </w:sectPr>
      </w:pPr>
    </w:p>
    <w:p w14:paraId="7861474C" w14:textId="77777777" w:rsidR="00CF258B" w:rsidRDefault="00143C4D" w:rsidP="00292D08">
      <w:pPr>
        <w:pStyle w:val="Heading1"/>
      </w:pPr>
      <w:r>
        <w:t>Fax or E-</w:t>
      </w:r>
      <w:r>
        <w:rPr>
          <w:spacing w:val="-2"/>
        </w:rPr>
        <w:t>mail:</w:t>
      </w:r>
    </w:p>
    <w:p w14:paraId="46F92EA9" w14:textId="77777777" w:rsidR="00CF258B" w:rsidRDefault="00143C4D" w:rsidP="00C70E24">
      <w:pPr>
        <w:pStyle w:val="BodyText"/>
      </w:pPr>
      <w:r>
        <w:t>F: 202.478.2050</w:t>
      </w:r>
    </w:p>
    <w:p w14:paraId="607FF391" w14:textId="77777777" w:rsidR="00CF258B" w:rsidRDefault="00143C4D" w:rsidP="00C70E24">
      <w:pPr>
        <w:pStyle w:val="BodyText"/>
        <w:rPr>
          <w:color w:val="2251A3"/>
          <w:spacing w:val="-2"/>
          <w:u w:val="single" w:color="2251A3"/>
        </w:rPr>
      </w:pPr>
      <w:r>
        <w:rPr>
          <w:color w:val="4C4C4E"/>
        </w:rPr>
        <w:t>E:</w:t>
      </w:r>
      <w:r>
        <w:rPr>
          <w:color w:val="4C4C4E"/>
          <w:spacing w:val="-3"/>
        </w:rPr>
        <w:t xml:space="preserve"> </w:t>
      </w:r>
      <w:hyperlink r:id="rId10">
        <w:r>
          <w:rPr>
            <w:color w:val="2251A3"/>
            <w:spacing w:val="-2"/>
            <w:u w:val="single" w:color="2251A3"/>
          </w:rPr>
          <w:t>jobs@peercpc.com</w:t>
        </w:r>
      </w:hyperlink>
    </w:p>
    <w:p w14:paraId="212F0190" w14:textId="77777777" w:rsidR="00642FDF" w:rsidRDefault="00642FDF" w:rsidP="00C70E24">
      <w:pPr>
        <w:pStyle w:val="BodyText"/>
      </w:pPr>
    </w:p>
    <w:p w14:paraId="27AFEA47" w14:textId="665FC020" w:rsidR="00CF258B" w:rsidRDefault="00143C4D" w:rsidP="00C70E24">
      <w:pPr>
        <w:pStyle w:val="BodyText"/>
      </w:pPr>
      <w:r>
        <w:rPr>
          <w:b/>
        </w:rPr>
        <w:t>Subject</w:t>
      </w:r>
      <w:r>
        <w:rPr>
          <w:b/>
          <w:spacing w:val="-5"/>
        </w:rPr>
        <w:t xml:space="preserve"> </w:t>
      </w:r>
      <w:r>
        <w:rPr>
          <w:b/>
        </w:rPr>
        <w:t>Line</w:t>
      </w:r>
      <w:r>
        <w:t>:</w:t>
      </w:r>
      <w:r>
        <w:rPr>
          <w:spacing w:val="51"/>
        </w:rPr>
        <w:t xml:space="preserve"> </w:t>
      </w:r>
      <w:r w:rsidR="00DB23BE" w:rsidRPr="00DB23BE">
        <w:t>Engineer III/IV - FEMA</w:t>
      </w:r>
    </w:p>
    <w:p w14:paraId="0BA3D7FB" w14:textId="5041F3DD" w:rsidR="00CF258B" w:rsidRDefault="00143C4D" w:rsidP="0045626A">
      <w:pPr>
        <w:pStyle w:val="Heading1"/>
        <w:sectPr w:rsidR="00CF258B" w:rsidSect="002833F2">
          <w:type w:val="continuous"/>
          <w:pgSz w:w="12240" w:h="15840"/>
          <w:pgMar w:top="1080" w:right="1080" w:bottom="1080" w:left="1080" w:header="446" w:footer="1051" w:gutter="0"/>
          <w:cols w:num="2" w:space="720" w:equalWidth="0">
            <w:col w:w="3540" w:space="1580"/>
            <w:col w:w="4960"/>
          </w:cols>
        </w:sectPr>
      </w:pPr>
      <w:r>
        <w:br w:type="column"/>
      </w:r>
    </w:p>
    <w:p w14:paraId="27A15D20" w14:textId="77777777" w:rsidR="00CF258B" w:rsidRPr="00410A18" w:rsidRDefault="00143C4D" w:rsidP="00410A18">
      <w:pPr>
        <w:pStyle w:val="Descriptionlabels"/>
        <w:shd w:val="clear" w:color="auto" w:fill="000000" w:themeFill="text1"/>
        <w:spacing w:after="0"/>
        <w:jc w:val="both"/>
        <w:rPr>
          <w:rFonts w:asciiTheme="minorHAnsi" w:hAnsiTheme="minorHAnsi" w:cstheme="minorHAnsi"/>
          <w:bCs/>
          <w:smallCaps w:val="0"/>
          <w:color w:val="FFFFFF" w:themeColor="background1"/>
        </w:rPr>
      </w:pPr>
      <w:r w:rsidRPr="00410A18">
        <w:rPr>
          <w:rFonts w:asciiTheme="minorHAnsi" w:hAnsiTheme="minorHAnsi" w:cstheme="minorHAnsi"/>
          <w:bCs/>
          <w:smallCaps w:val="0"/>
          <w:color w:val="FFFFFF" w:themeColor="background1"/>
        </w:rPr>
        <w:t xml:space="preserve"> Job Description:</w:t>
      </w:r>
      <w:r w:rsidRPr="00410A18">
        <w:rPr>
          <w:rFonts w:asciiTheme="minorHAnsi" w:hAnsiTheme="minorHAnsi" w:cstheme="minorHAnsi"/>
          <w:bCs/>
          <w:smallCaps w:val="0"/>
          <w:color w:val="FFFFFF" w:themeColor="background1"/>
        </w:rPr>
        <w:tab/>
      </w:r>
    </w:p>
    <w:p w14:paraId="747E5D27" w14:textId="77777777" w:rsidR="00CF258B" w:rsidRPr="00292D08" w:rsidRDefault="00143C4D" w:rsidP="00292D08">
      <w:pPr>
        <w:pStyle w:val="Heading1"/>
      </w:pPr>
      <w:r w:rsidRPr="00292D08">
        <w:t>Position Summary:</w:t>
      </w:r>
    </w:p>
    <w:p w14:paraId="2EC89AC7" w14:textId="74F764BC" w:rsidR="00CF258B" w:rsidRDefault="006467E6" w:rsidP="00C70E24">
      <w:pPr>
        <w:pStyle w:val="BodyText"/>
      </w:pPr>
      <w:r w:rsidRPr="006467E6">
        <w:t xml:space="preserve">This position is </w:t>
      </w:r>
      <w:r>
        <w:t xml:space="preserve">primarily </w:t>
      </w:r>
      <w:r w:rsidRPr="006467E6">
        <w:t xml:space="preserve">assigned to </w:t>
      </w:r>
      <w:r>
        <w:t>FEMA Public Assistance</w:t>
      </w:r>
      <w:r w:rsidRPr="006467E6">
        <w:t xml:space="preserve"> projects. </w:t>
      </w:r>
      <w:r w:rsidR="00EB3412">
        <w:t xml:space="preserve">The candidate must be a U.S. Citizen.  </w:t>
      </w:r>
      <w:r w:rsidR="00143C4D">
        <w:t>The</w:t>
      </w:r>
      <w:r w:rsidR="00143C4D">
        <w:rPr>
          <w:spacing w:val="-8"/>
        </w:rPr>
        <w:t xml:space="preserve"> </w:t>
      </w:r>
      <w:r w:rsidR="00143C4D">
        <w:t>focus</w:t>
      </w:r>
      <w:r w:rsidR="00143C4D">
        <w:rPr>
          <w:spacing w:val="-8"/>
        </w:rPr>
        <w:t xml:space="preserve"> </w:t>
      </w:r>
      <w:r w:rsidR="00143C4D">
        <w:t>of</w:t>
      </w:r>
      <w:r w:rsidR="00143C4D">
        <w:rPr>
          <w:spacing w:val="-8"/>
        </w:rPr>
        <w:t xml:space="preserve"> </w:t>
      </w:r>
      <w:r w:rsidR="00143C4D">
        <w:t>the</w:t>
      </w:r>
      <w:r w:rsidR="00C55136">
        <w:t xml:space="preserve"> FEMA</w:t>
      </w:r>
      <w:r w:rsidR="00143C4D">
        <w:rPr>
          <w:spacing w:val="-8"/>
        </w:rPr>
        <w:t xml:space="preserve"> </w:t>
      </w:r>
      <w:r w:rsidR="00BF12B6">
        <w:t>work</w:t>
      </w:r>
      <w:r w:rsidR="00143C4D">
        <w:rPr>
          <w:spacing w:val="-8"/>
        </w:rPr>
        <w:t xml:space="preserve"> </w:t>
      </w:r>
      <w:r w:rsidR="00143C4D">
        <w:t>will</w:t>
      </w:r>
      <w:r w:rsidR="00143C4D">
        <w:rPr>
          <w:spacing w:val="-8"/>
        </w:rPr>
        <w:t xml:space="preserve"> </w:t>
      </w:r>
      <w:r w:rsidR="00143C4D">
        <w:t>be</w:t>
      </w:r>
      <w:r w:rsidR="00143C4D">
        <w:rPr>
          <w:spacing w:val="-8"/>
        </w:rPr>
        <w:t xml:space="preserve"> </w:t>
      </w:r>
      <w:r w:rsidR="00143C4D">
        <w:t>to</w:t>
      </w:r>
      <w:r w:rsidR="00143C4D">
        <w:rPr>
          <w:spacing w:val="-8"/>
        </w:rPr>
        <w:t xml:space="preserve"> </w:t>
      </w:r>
      <w:r w:rsidR="00143C4D">
        <w:t>coordinate</w:t>
      </w:r>
      <w:r w:rsidR="00143C4D">
        <w:rPr>
          <w:spacing w:val="-8"/>
        </w:rPr>
        <w:t xml:space="preserve"> </w:t>
      </w:r>
      <w:r w:rsidR="00143C4D">
        <w:t>with</w:t>
      </w:r>
      <w:r w:rsidR="00143C4D">
        <w:rPr>
          <w:spacing w:val="-8"/>
        </w:rPr>
        <w:t xml:space="preserve"> </w:t>
      </w:r>
      <w:r w:rsidR="00143C4D">
        <w:t>assigned</w:t>
      </w:r>
      <w:r w:rsidR="00143C4D">
        <w:rPr>
          <w:spacing w:val="-8"/>
        </w:rPr>
        <w:t xml:space="preserve"> </w:t>
      </w:r>
      <w:r w:rsidR="00143C4D">
        <w:t>Sub-Recipients</w:t>
      </w:r>
      <w:r w:rsidR="00143C4D">
        <w:rPr>
          <w:spacing w:val="-8"/>
        </w:rPr>
        <w:t xml:space="preserve"> </w:t>
      </w:r>
      <w:r w:rsidR="00143C4D">
        <w:t>throughout</w:t>
      </w:r>
      <w:r w:rsidR="00143C4D">
        <w:rPr>
          <w:spacing w:val="-8"/>
        </w:rPr>
        <w:t xml:space="preserve"> </w:t>
      </w:r>
      <w:r w:rsidR="00143C4D">
        <w:t>the</w:t>
      </w:r>
      <w:r w:rsidR="00143C4D">
        <w:rPr>
          <w:spacing w:val="-8"/>
        </w:rPr>
        <w:t xml:space="preserve"> </w:t>
      </w:r>
      <w:r w:rsidR="00143C4D">
        <w:t>Public</w:t>
      </w:r>
      <w:r w:rsidR="00143C4D">
        <w:rPr>
          <w:spacing w:val="-8"/>
        </w:rPr>
        <w:t xml:space="preserve"> </w:t>
      </w:r>
      <w:r w:rsidR="00143C4D">
        <w:t>Assistance</w:t>
      </w:r>
      <w:r w:rsidR="00143C4D">
        <w:rPr>
          <w:spacing w:val="-8"/>
        </w:rPr>
        <w:t xml:space="preserve"> </w:t>
      </w:r>
      <w:r w:rsidR="00143C4D">
        <w:t>(PA) grant delivery process for FEMA funded project work.</w:t>
      </w:r>
      <w:r w:rsidR="00143C4D">
        <w:rPr>
          <w:spacing w:val="57"/>
        </w:rPr>
        <w:t xml:space="preserve"> </w:t>
      </w:r>
      <w:r w:rsidR="00143C4D">
        <w:t>This position facilitates and coordinates the effective, efficient, and</w:t>
      </w:r>
      <w:r w:rsidR="00143C4D">
        <w:rPr>
          <w:spacing w:val="-16"/>
        </w:rPr>
        <w:t xml:space="preserve"> </w:t>
      </w:r>
      <w:r w:rsidR="00143C4D">
        <w:t>accurate</w:t>
      </w:r>
      <w:r w:rsidR="00143C4D">
        <w:rPr>
          <w:spacing w:val="-15"/>
        </w:rPr>
        <w:t xml:space="preserve"> </w:t>
      </w:r>
      <w:r w:rsidR="00143C4D">
        <w:t>delivery</w:t>
      </w:r>
      <w:r w:rsidR="00143C4D">
        <w:rPr>
          <w:spacing w:val="-15"/>
        </w:rPr>
        <w:t xml:space="preserve"> </w:t>
      </w:r>
      <w:r w:rsidR="00143C4D">
        <w:t>of</w:t>
      </w:r>
      <w:r w:rsidR="00143C4D">
        <w:rPr>
          <w:spacing w:val="-16"/>
        </w:rPr>
        <w:t xml:space="preserve"> </w:t>
      </w:r>
      <w:r w:rsidR="00143C4D">
        <w:t>grant</w:t>
      </w:r>
      <w:r w:rsidR="00143C4D">
        <w:rPr>
          <w:spacing w:val="-15"/>
        </w:rPr>
        <w:t xml:space="preserve"> </w:t>
      </w:r>
      <w:r w:rsidR="00143C4D">
        <w:t>funding.</w:t>
      </w:r>
      <w:r w:rsidR="00BF4FBF" w:rsidRPr="00BF4FBF">
        <w:t xml:space="preserve"> </w:t>
      </w:r>
      <w:proofErr w:type="gramStart"/>
      <w:r w:rsidR="00524F08">
        <w:t xml:space="preserve">Depending on skills and experience, </w:t>
      </w:r>
      <w:r w:rsidR="008A583A">
        <w:t>there</w:t>
      </w:r>
      <w:proofErr w:type="gramEnd"/>
      <w:r w:rsidR="00524F08">
        <w:t xml:space="preserve"> </w:t>
      </w:r>
      <w:r w:rsidR="008A583A">
        <w:t>may be</w:t>
      </w:r>
      <w:r w:rsidR="00524F08">
        <w:t xml:space="preserve"> </w:t>
      </w:r>
      <w:r w:rsidR="008A583A">
        <w:t xml:space="preserve">additional </w:t>
      </w:r>
      <w:r w:rsidR="00524F08">
        <w:t xml:space="preserve">non-FEMA assignments. </w:t>
      </w:r>
      <w:r w:rsidR="00BF4FBF" w:rsidRPr="006467E6">
        <w:t xml:space="preserve">The </w:t>
      </w:r>
      <w:r w:rsidR="008A583A">
        <w:t>successful candidate</w:t>
      </w:r>
      <w:r w:rsidR="00BF4FBF" w:rsidRPr="006467E6">
        <w:t xml:space="preserve"> is competent to provide</w:t>
      </w:r>
      <w:r w:rsidR="00BF4FBF">
        <w:t xml:space="preserve"> engineering services</w:t>
      </w:r>
      <w:r w:rsidR="00BF4FBF" w:rsidRPr="006467E6">
        <w:t xml:space="preserve">, versed in </w:t>
      </w:r>
      <w:r w:rsidR="00BF4FBF">
        <w:t>FEMA Public Assistance guidelines,</w:t>
      </w:r>
      <w:r w:rsidR="00BF4FBF" w:rsidRPr="006467E6">
        <w:t xml:space="preserve"> and performs most assignments with supervisory approval and guidance on unusual aspects. Work is generally </w:t>
      </w:r>
      <w:r w:rsidR="008A583A">
        <w:t xml:space="preserve">both </w:t>
      </w:r>
      <w:r w:rsidR="00BF4FBF" w:rsidRPr="006467E6">
        <w:t>independent and collaborative in nature. This Engineer may serve as a task manager</w:t>
      </w:r>
      <w:r w:rsidR="00BF4FBF">
        <w:t xml:space="preserve"> or project</w:t>
      </w:r>
      <w:r w:rsidR="00BF4FBF" w:rsidRPr="006467E6">
        <w:t xml:space="preserve"> </w:t>
      </w:r>
      <w:r w:rsidR="008A583A">
        <w:t xml:space="preserve">manager </w:t>
      </w:r>
      <w:r w:rsidR="00BF4FBF" w:rsidRPr="006467E6">
        <w:t>mak</w:t>
      </w:r>
      <w:r w:rsidR="00BF4FBF">
        <w:t>ing</w:t>
      </w:r>
      <w:r w:rsidR="00BF4FBF" w:rsidRPr="006467E6">
        <w:t xml:space="preserve"> day-to-day decisions within or for a group.</w:t>
      </w:r>
    </w:p>
    <w:p w14:paraId="7164A2EE" w14:textId="7113B816" w:rsidR="00452284" w:rsidRPr="00EC7CAC" w:rsidRDefault="00143C4D" w:rsidP="00EC7CAC">
      <w:pPr>
        <w:pStyle w:val="Heading1"/>
        <w:rPr>
          <w:rFonts w:eastAsia="Arial" w:cs="Arial"/>
          <w:b w:val="0"/>
          <w:color w:val="231F20"/>
          <w:spacing w:val="-6"/>
        </w:rPr>
      </w:pPr>
      <w:r>
        <w:t xml:space="preserve">Principal Duties &amp; </w:t>
      </w:r>
      <w:r>
        <w:rPr>
          <w:spacing w:val="-2"/>
        </w:rPr>
        <w:t>Responsibilities:</w:t>
      </w:r>
      <w:r w:rsidR="00EC7CAC">
        <w:rPr>
          <w:spacing w:val="-2"/>
        </w:rPr>
        <w:t xml:space="preserve"> </w:t>
      </w:r>
      <w:r w:rsidR="008E684F">
        <w:rPr>
          <w:rFonts w:eastAsia="Arial" w:cs="Arial"/>
          <w:b w:val="0"/>
          <w:color w:val="231F20"/>
          <w:spacing w:val="-6"/>
        </w:rPr>
        <w:t xml:space="preserve">FEMA assignments </w:t>
      </w:r>
      <w:r w:rsidR="00C373E2" w:rsidRPr="00EC7CAC">
        <w:rPr>
          <w:rFonts w:eastAsia="Arial" w:cs="Arial"/>
          <w:b w:val="0"/>
          <w:color w:val="231F20"/>
          <w:spacing w:val="-6"/>
        </w:rPr>
        <w:t xml:space="preserve">will be performed on site </w:t>
      </w:r>
      <w:r w:rsidR="008E684F">
        <w:rPr>
          <w:rFonts w:eastAsia="Arial" w:cs="Arial"/>
          <w:b w:val="0"/>
          <w:color w:val="231F20"/>
          <w:spacing w:val="-6"/>
        </w:rPr>
        <w:t>for</w:t>
      </w:r>
      <w:r w:rsidR="00C373E2" w:rsidRPr="00EC7CAC">
        <w:rPr>
          <w:rFonts w:eastAsia="Arial" w:cs="Arial"/>
          <w:b w:val="0"/>
          <w:color w:val="231F20"/>
          <w:spacing w:val="-6"/>
        </w:rPr>
        <w:t xml:space="preserve"> up to one year</w:t>
      </w:r>
      <w:r w:rsidR="00E07877" w:rsidRPr="00EC7CAC">
        <w:rPr>
          <w:rFonts w:eastAsia="Arial" w:cs="Arial"/>
          <w:b w:val="0"/>
          <w:color w:val="231F20"/>
          <w:spacing w:val="-6"/>
        </w:rPr>
        <w:t>.</w:t>
      </w:r>
      <w:r w:rsidR="00C22395" w:rsidRPr="00EC7CAC">
        <w:rPr>
          <w:rFonts w:eastAsia="Arial" w:cs="Arial"/>
          <w:b w:val="0"/>
          <w:color w:val="231F20"/>
          <w:spacing w:val="-6"/>
        </w:rPr>
        <w:t xml:space="preserve"> </w:t>
      </w:r>
      <w:r w:rsidR="008E684F">
        <w:rPr>
          <w:rFonts w:eastAsia="Arial" w:cs="Arial"/>
          <w:b w:val="0"/>
          <w:color w:val="231F20"/>
          <w:spacing w:val="-6"/>
        </w:rPr>
        <w:t xml:space="preserve">Other assignments are typically performed in PEER offices based on a hybrid (3 days in the office and 2 days from home) </w:t>
      </w:r>
      <w:r w:rsidR="009C4F87">
        <w:rPr>
          <w:rFonts w:eastAsia="Arial" w:cs="Arial"/>
          <w:b w:val="0"/>
          <w:color w:val="231F20"/>
          <w:spacing w:val="-6"/>
        </w:rPr>
        <w:t xml:space="preserve">policy. </w:t>
      </w:r>
      <w:r w:rsidR="00C22395" w:rsidRPr="00EC7CAC">
        <w:rPr>
          <w:rFonts w:eastAsia="Arial" w:cs="Arial"/>
          <w:b w:val="0"/>
          <w:color w:val="231F20"/>
          <w:spacing w:val="-6"/>
        </w:rPr>
        <w:t>Duties may include but are not limited to:</w:t>
      </w:r>
    </w:p>
    <w:p w14:paraId="1852ABC8" w14:textId="451E8B0E" w:rsidR="001931D1" w:rsidRDefault="00C22395" w:rsidP="00C70E24">
      <w:pPr>
        <w:pStyle w:val="BodyText"/>
        <w:numPr>
          <w:ilvl w:val="0"/>
          <w:numId w:val="6"/>
        </w:numPr>
      </w:pPr>
      <w:r>
        <w:t xml:space="preserve">FEMA Public Assistance </w:t>
      </w:r>
      <w:r w:rsidR="001931D1">
        <w:t xml:space="preserve">Engineering services </w:t>
      </w:r>
      <w:r w:rsidR="009C4F87">
        <w:t xml:space="preserve">assignments </w:t>
      </w:r>
      <w:r w:rsidR="001931D1">
        <w:t>including:</w:t>
      </w:r>
    </w:p>
    <w:p w14:paraId="3A381966" w14:textId="1E9DE6DD" w:rsidR="00601BBC" w:rsidRPr="00601BBC" w:rsidRDefault="00601BBC" w:rsidP="001931D1">
      <w:pPr>
        <w:pStyle w:val="BodyText"/>
        <w:numPr>
          <w:ilvl w:val="1"/>
          <w:numId w:val="6"/>
        </w:numPr>
        <w:ind w:left="720"/>
      </w:pPr>
      <w:r w:rsidRPr="00601BBC">
        <w:t>Recei</w:t>
      </w:r>
      <w:r w:rsidR="001931D1">
        <w:t>ving</w:t>
      </w:r>
      <w:r w:rsidRPr="00601BBC">
        <w:t xml:space="preserve"> assignment of Sub-Recipients</w:t>
      </w:r>
      <w:r w:rsidR="00293361">
        <w:t>,</w:t>
      </w:r>
    </w:p>
    <w:p w14:paraId="66285E10" w14:textId="2AAE5E7D" w:rsidR="00601BBC" w:rsidRPr="00601BBC" w:rsidRDefault="00601BBC" w:rsidP="001931D1">
      <w:pPr>
        <w:pStyle w:val="BodyText"/>
        <w:numPr>
          <w:ilvl w:val="1"/>
          <w:numId w:val="6"/>
        </w:numPr>
        <w:ind w:left="720"/>
      </w:pPr>
      <w:r w:rsidRPr="00601BBC">
        <w:t>Make calls to Sub-Recipient to gather initial damage information and Sub-Recipient capabilities, discuss the requirements for the list of disaster damages, and schedule meeting with the Sub-Recipient</w:t>
      </w:r>
      <w:r w:rsidR="00293361">
        <w:t>,</w:t>
      </w:r>
    </w:p>
    <w:p w14:paraId="5C5D3895" w14:textId="7E6BAFB5" w:rsidR="00601BBC" w:rsidRPr="00601BBC" w:rsidRDefault="00601BBC" w:rsidP="001931D1">
      <w:pPr>
        <w:pStyle w:val="BodyText"/>
        <w:numPr>
          <w:ilvl w:val="1"/>
          <w:numId w:val="6"/>
        </w:numPr>
        <w:ind w:left="720"/>
      </w:pPr>
      <w:r w:rsidRPr="00601BBC">
        <w:t>Meet with Sub-Recipient</w:t>
      </w:r>
      <w:r w:rsidR="00293361">
        <w:t>,</w:t>
      </w:r>
    </w:p>
    <w:p w14:paraId="5201CC4E" w14:textId="400D1EF6" w:rsidR="00601BBC" w:rsidRPr="00601BBC" w:rsidRDefault="00601BBC" w:rsidP="001931D1">
      <w:pPr>
        <w:pStyle w:val="BodyText"/>
        <w:numPr>
          <w:ilvl w:val="1"/>
          <w:numId w:val="6"/>
        </w:numPr>
        <w:ind w:left="720"/>
      </w:pPr>
      <w:r w:rsidRPr="00601BBC">
        <w:t>Begin process of validating damages through scheduling of site inspections</w:t>
      </w:r>
      <w:r w:rsidR="00293361">
        <w:t>,</w:t>
      </w:r>
    </w:p>
    <w:p w14:paraId="02A71C37" w14:textId="30214393" w:rsidR="00601BBC" w:rsidRPr="00601BBC" w:rsidRDefault="00601BBC" w:rsidP="001931D1">
      <w:pPr>
        <w:pStyle w:val="BodyText"/>
        <w:numPr>
          <w:ilvl w:val="1"/>
          <w:numId w:val="6"/>
        </w:numPr>
        <w:ind w:left="720"/>
      </w:pPr>
      <w:r w:rsidRPr="00601BBC">
        <w:t>Request information from the Sub-Recipient to support their damage claim</w:t>
      </w:r>
      <w:r w:rsidR="00293361">
        <w:t>,</w:t>
      </w:r>
    </w:p>
    <w:p w14:paraId="636A0551" w14:textId="4A40B9B5" w:rsidR="00601BBC" w:rsidRPr="00601BBC" w:rsidRDefault="00601BBC" w:rsidP="001931D1">
      <w:pPr>
        <w:pStyle w:val="BodyText"/>
        <w:numPr>
          <w:ilvl w:val="1"/>
          <w:numId w:val="6"/>
        </w:numPr>
        <w:ind w:left="720"/>
      </w:pPr>
      <w:r w:rsidRPr="00601BBC">
        <w:t>Formulate projects (</w:t>
      </w:r>
      <w:proofErr w:type="gramStart"/>
      <w:r w:rsidRPr="00601BBC">
        <w:t>i.e.</w:t>
      </w:r>
      <w:proofErr w:type="gramEnd"/>
      <w:r w:rsidRPr="00601BBC">
        <w:t xml:space="preserve"> discuss with the Sub-Recipient logical groupings of work into projects)</w:t>
      </w:r>
      <w:r w:rsidR="00293361">
        <w:t>,</w:t>
      </w:r>
    </w:p>
    <w:p w14:paraId="3D19F9A7" w14:textId="77B42B9A" w:rsidR="00601BBC" w:rsidRPr="00601BBC" w:rsidRDefault="00601BBC" w:rsidP="001931D1">
      <w:pPr>
        <w:pStyle w:val="BodyText"/>
        <w:numPr>
          <w:ilvl w:val="1"/>
          <w:numId w:val="6"/>
        </w:numPr>
        <w:ind w:left="720"/>
      </w:pPr>
      <w:r w:rsidRPr="00601BBC">
        <w:t>Review Damage Descriptions and Dimensions (DDD), scopes of work, and costs</w:t>
      </w:r>
      <w:r w:rsidR="00293361">
        <w:t>,</w:t>
      </w:r>
    </w:p>
    <w:p w14:paraId="03BB3525" w14:textId="6416101C" w:rsidR="00601BBC" w:rsidRPr="00601BBC" w:rsidRDefault="00601BBC" w:rsidP="001931D1">
      <w:pPr>
        <w:pStyle w:val="BodyText"/>
        <w:numPr>
          <w:ilvl w:val="1"/>
          <w:numId w:val="6"/>
        </w:numPr>
        <w:ind w:left="720"/>
      </w:pPr>
      <w:r w:rsidRPr="00601BBC">
        <w:t>Ensure that all damages identified by the Sub-Recipient are addressed</w:t>
      </w:r>
      <w:r w:rsidR="00293361">
        <w:t>,</w:t>
      </w:r>
    </w:p>
    <w:p w14:paraId="0AD03DB7" w14:textId="1E2387ED" w:rsidR="0062779F" w:rsidRDefault="00601BBC" w:rsidP="0062779F">
      <w:pPr>
        <w:pStyle w:val="BodyText"/>
        <w:numPr>
          <w:ilvl w:val="1"/>
          <w:numId w:val="6"/>
        </w:numPr>
        <w:ind w:left="720"/>
      </w:pPr>
      <w:r w:rsidRPr="00601BBC">
        <w:t>Prepare for and conduct Recovery Transition Meeting</w:t>
      </w:r>
      <w:r w:rsidR="00DC1559">
        <w:t>, and</w:t>
      </w:r>
    </w:p>
    <w:p w14:paraId="6EE7F970" w14:textId="0CB80624" w:rsidR="00601BBC" w:rsidRDefault="00601BBC" w:rsidP="0062779F">
      <w:pPr>
        <w:pStyle w:val="BodyText"/>
        <w:numPr>
          <w:ilvl w:val="1"/>
          <w:numId w:val="6"/>
        </w:numPr>
        <w:ind w:left="720"/>
      </w:pPr>
      <w:r w:rsidRPr="00601BBC">
        <w:t xml:space="preserve">Provide secondary and/or further specialized review including but not limited to Supporting Documentation, </w:t>
      </w:r>
      <w:r w:rsidRPr="00601BBC">
        <w:lastRenderedPageBreak/>
        <w:t>DDDs, Scopes of Work, Costing, EEI Completeness, Site Inspection Report Accuracy/Completeness, Contracts, Applicant Provided Information, Damage Inventory Items attached in the Grants Manager and/or EMMIE Systems. This review includes providing findings, recommendations, and amending projects in Grants Manager and/or EMMIE.</w:t>
      </w:r>
    </w:p>
    <w:p w14:paraId="48011610" w14:textId="6C9F12FC" w:rsidR="00B9690E" w:rsidRDefault="00DC1559" w:rsidP="00BD1EA7">
      <w:pPr>
        <w:pStyle w:val="BodyText"/>
        <w:numPr>
          <w:ilvl w:val="0"/>
          <w:numId w:val="6"/>
        </w:numPr>
      </w:pPr>
      <w:r>
        <w:t xml:space="preserve">Other </w:t>
      </w:r>
      <w:r w:rsidR="00571CA9">
        <w:t xml:space="preserve">assignments </w:t>
      </w:r>
      <w:r w:rsidR="001B798E">
        <w:t xml:space="preserve">may </w:t>
      </w:r>
      <w:r w:rsidR="00C95590">
        <w:t xml:space="preserve">cover a wide range of </w:t>
      </w:r>
      <w:r w:rsidR="00436285">
        <w:t xml:space="preserve">primarily water related infrastructure projects and </w:t>
      </w:r>
      <w:r w:rsidR="001B798E">
        <w:t>include</w:t>
      </w:r>
      <w:r w:rsidR="00571CA9">
        <w:t xml:space="preserve"> p</w:t>
      </w:r>
      <w:r w:rsidR="00BD1EA7">
        <w:t>redesign condition assessment</w:t>
      </w:r>
      <w:r w:rsidR="0082319D">
        <w:t>s</w:t>
      </w:r>
      <w:r w:rsidR="00BD1EA7">
        <w:t xml:space="preserve">, </w:t>
      </w:r>
      <w:r w:rsidR="00255197">
        <w:t>energy audit</w:t>
      </w:r>
      <w:r w:rsidR="0082319D">
        <w:t>s</w:t>
      </w:r>
      <w:r w:rsidR="00255197">
        <w:t xml:space="preserve">, design, and/or construction phase services commensurate with </w:t>
      </w:r>
      <w:r w:rsidR="00BF1639">
        <w:t>engineering specialty.</w:t>
      </w:r>
    </w:p>
    <w:p w14:paraId="2A5C98E4" w14:textId="2B6060E4" w:rsidR="00BF1639" w:rsidRDefault="00F4598E" w:rsidP="00BD1EA7">
      <w:pPr>
        <w:pStyle w:val="BodyText"/>
        <w:numPr>
          <w:ilvl w:val="0"/>
          <w:numId w:val="6"/>
        </w:numPr>
      </w:pPr>
      <w:r>
        <w:t xml:space="preserve">Other related </w:t>
      </w:r>
      <w:r w:rsidR="008A583A">
        <w:t>responsibilities</w:t>
      </w:r>
      <w:r w:rsidR="006E30E7">
        <w:t xml:space="preserve"> as assigned.</w:t>
      </w:r>
    </w:p>
    <w:p w14:paraId="68507C24" w14:textId="061767D7" w:rsidR="00CF258B" w:rsidRPr="00EC7CAC" w:rsidRDefault="00143C4D" w:rsidP="00C70E24">
      <w:pPr>
        <w:pStyle w:val="BodyText"/>
        <w:rPr>
          <w:i/>
          <w:iCs/>
        </w:rPr>
      </w:pPr>
      <w:r w:rsidRPr="00EC7CAC">
        <w:rPr>
          <w:b/>
          <w:color w:val="ED2D24"/>
        </w:rPr>
        <w:t>Knowledge,</w:t>
      </w:r>
      <w:r w:rsidRPr="00EC7CAC">
        <w:rPr>
          <w:b/>
          <w:color w:val="ED2D24"/>
          <w:spacing w:val="-4"/>
        </w:rPr>
        <w:t xml:space="preserve"> </w:t>
      </w:r>
      <w:r w:rsidRPr="00EC7CAC">
        <w:rPr>
          <w:b/>
          <w:color w:val="ED2D24"/>
        </w:rPr>
        <w:t>Education</w:t>
      </w:r>
      <w:r w:rsidRPr="00EC7CAC">
        <w:rPr>
          <w:b/>
          <w:color w:val="ED2D24"/>
          <w:spacing w:val="-4"/>
        </w:rPr>
        <w:t xml:space="preserve"> </w:t>
      </w:r>
      <w:r w:rsidRPr="00EC7CAC">
        <w:rPr>
          <w:b/>
          <w:color w:val="ED2D24"/>
        </w:rPr>
        <w:t>&amp;</w:t>
      </w:r>
      <w:r w:rsidRPr="00EC7CAC">
        <w:rPr>
          <w:b/>
          <w:color w:val="ED2D24"/>
          <w:spacing w:val="-5"/>
        </w:rPr>
        <w:t xml:space="preserve"> </w:t>
      </w:r>
      <w:r w:rsidRPr="00EC7CAC">
        <w:rPr>
          <w:b/>
          <w:color w:val="ED2D24"/>
        </w:rPr>
        <w:t>Experience:</w:t>
      </w:r>
      <w:r w:rsidRPr="00EC7CAC">
        <w:rPr>
          <w:b/>
          <w:color w:val="ED2D24"/>
          <w:spacing w:val="40"/>
        </w:rPr>
        <w:t xml:space="preserve"> </w:t>
      </w:r>
      <w:r w:rsidRPr="00EC7CAC">
        <w:rPr>
          <w:i/>
          <w:iCs/>
        </w:rPr>
        <w:t>(Minimum</w:t>
      </w:r>
      <w:r w:rsidRPr="00EC7CAC">
        <w:rPr>
          <w:i/>
          <w:iCs/>
          <w:spacing w:val="-3"/>
        </w:rPr>
        <w:t xml:space="preserve"> </w:t>
      </w:r>
      <w:r w:rsidRPr="00EC7CAC">
        <w:rPr>
          <w:i/>
          <w:iCs/>
        </w:rPr>
        <w:t>education,</w:t>
      </w:r>
      <w:r w:rsidRPr="00EC7CAC">
        <w:rPr>
          <w:i/>
          <w:iCs/>
          <w:spacing w:val="-3"/>
        </w:rPr>
        <w:t xml:space="preserve"> </w:t>
      </w:r>
      <w:r w:rsidRPr="00EC7CAC">
        <w:rPr>
          <w:i/>
          <w:iCs/>
        </w:rPr>
        <w:t>experience,</w:t>
      </w:r>
      <w:r w:rsidRPr="00EC7CAC">
        <w:rPr>
          <w:i/>
          <w:iCs/>
          <w:spacing w:val="-3"/>
        </w:rPr>
        <w:t xml:space="preserve"> </w:t>
      </w:r>
      <w:r w:rsidRPr="00EC7CAC">
        <w:rPr>
          <w:i/>
          <w:iCs/>
        </w:rPr>
        <w:t>technical</w:t>
      </w:r>
      <w:r w:rsidRPr="00EC7CAC">
        <w:rPr>
          <w:i/>
          <w:iCs/>
          <w:spacing w:val="-3"/>
        </w:rPr>
        <w:t xml:space="preserve"> </w:t>
      </w:r>
      <w:r w:rsidRPr="00EC7CAC">
        <w:rPr>
          <w:i/>
          <w:iCs/>
        </w:rPr>
        <w:t>and</w:t>
      </w:r>
      <w:r w:rsidRPr="00EC7CAC">
        <w:rPr>
          <w:i/>
          <w:iCs/>
          <w:spacing w:val="-2"/>
        </w:rPr>
        <w:t xml:space="preserve"> </w:t>
      </w:r>
      <w:r w:rsidRPr="00EC7CAC">
        <w:rPr>
          <w:i/>
          <w:iCs/>
        </w:rPr>
        <w:t>communication</w:t>
      </w:r>
      <w:r w:rsidRPr="00EC7CAC">
        <w:rPr>
          <w:i/>
          <w:iCs/>
          <w:spacing w:val="-2"/>
        </w:rPr>
        <w:t xml:space="preserve"> </w:t>
      </w:r>
      <w:r w:rsidRPr="00EC7CAC">
        <w:rPr>
          <w:i/>
          <w:iCs/>
        </w:rPr>
        <w:t>skill</w:t>
      </w:r>
      <w:r w:rsidRPr="00EC7CAC">
        <w:rPr>
          <w:i/>
          <w:iCs/>
          <w:spacing w:val="-3"/>
        </w:rPr>
        <w:t xml:space="preserve"> </w:t>
      </w:r>
      <w:proofErr w:type="gramStart"/>
      <w:r w:rsidRPr="00EC7CAC">
        <w:rPr>
          <w:i/>
          <w:iCs/>
        </w:rPr>
        <w:t>levels</w:t>
      </w:r>
      <w:proofErr w:type="gramEnd"/>
      <w:r w:rsidRPr="00EC7CAC">
        <w:rPr>
          <w:i/>
          <w:iCs/>
          <w:spacing w:val="-3"/>
        </w:rPr>
        <w:t xml:space="preserve"> </w:t>
      </w:r>
      <w:r w:rsidRPr="00EC7CAC">
        <w:rPr>
          <w:i/>
          <w:iCs/>
        </w:rPr>
        <w:t>and licenses/certificates normally required to perform the duties of this position)</w:t>
      </w:r>
    </w:p>
    <w:p w14:paraId="4097E079" w14:textId="4121B5F0" w:rsidR="00850568" w:rsidRPr="00F51723" w:rsidRDefault="00850568" w:rsidP="00C70E24">
      <w:pPr>
        <w:pStyle w:val="BodyText"/>
        <w:numPr>
          <w:ilvl w:val="0"/>
          <w:numId w:val="8"/>
        </w:numPr>
      </w:pPr>
      <w:r w:rsidRPr="009D615D">
        <w:rPr>
          <w:rFonts w:cstheme="minorHAnsi"/>
        </w:rPr>
        <w:t xml:space="preserve">Bachelor’s Degree </w:t>
      </w:r>
      <w:r w:rsidR="00AB4FA5">
        <w:rPr>
          <w:rFonts w:cstheme="minorHAnsi"/>
        </w:rPr>
        <w:t xml:space="preserve">Architecture, </w:t>
      </w:r>
      <w:r w:rsidRPr="009D615D">
        <w:rPr>
          <w:rFonts w:cstheme="minorHAnsi"/>
        </w:rPr>
        <w:t xml:space="preserve">Civil Engineering, </w:t>
      </w:r>
      <w:r>
        <w:rPr>
          <w:rFonts w:cstheme="minorHAnsi"/>
        </w:rPr>
        <w:t>Coastal Engineering,</w:t>
      </w:r>
      <w:r w:rsidR="00E35B00">
        <w:rPr>
          <w:rFonts w:cstheme="minorHAnsi"/>
        </w:rPr>
        <w:t xml:space="preserve"> </w:t>
      </w:r>
      <w:r w:rsidR="005C2A17">
        <w:rPr>
          <w:rFonts w:cstheme="minorHAnsi"/>
        </w:rPr>
        <w:t xml:space="preserve">Construction Management, </w:t>
      </w:r>
      <w:r w:rsidR="00E35B00">
        <w:rPr>
          <w:rFonts w:cstheme="minorHAnsi"/>
        </w:rPr>
        <w:t xml:space="preserve">Electrical Engineering, </w:t>
      </w:r>
      <w:r w:rsidRPr="009D615D">
        <w:rPr>
          <w:rFonts w:cstheme="minorHAnsi"/>
        </w:rPr>
        <w:t xml:space="preserve">Environmental Engineering, </w:t>
      </w:r>
      <w:r w:rsidR="00926188">
        <w:rPr>
          <w:rFonts w:cstheme="minorHAnsi"/>
        </w:rPr>
        <w:t xml:space="preserve">Mechanical Engineering, Geotechnical Engineering, Structural </w:t>
      </w:r>
      <w:proofErr w:type="gramStart"/>
      <w:r w:rsidR="00926188">
        <w:rPr>
          <w:rFonts w:cstheme="minorHAnsi"/>
        </w:rPr>
        <w:t>Engineering</w:t>
      </w:r>
      <w:proofErr w:type="gramEnd"/>
      <w:r w:rsidR="00C46DEB">
        <w:rPr>
          <w:rFonts w:cstheme="minorHAnsi"/>
        </w:rPr>
        <w:t xml:space="preserve"> </w:t>
      </w:r>
      <w:r w:rsidRPr="009D615D">
        <w:rPr>
          <w:rFonts w:cstheme="minorHAnsi"/>
        </w:rPr>
        <w:t>or a related field</w:t>
      </w:r>
      <w:r w:rsidR="00AB4FA5">
        <w:rPr>
          <w:rFonts w:cstheme="minorHAnsi"/>
        </w:rPr>
        <w:t xml:space="preserve">, </w:t>
      </w:r>
      <w:r w:rsidR="00515282">
        <w:rPr>
          <w:rFonts w:cstheme="minorHAnsi"/>
        </w:rPr>
        <w:t xml:space="preserve">with either </w:t>
      </w:r>
      <w:r w:rsidR="000349B7">
        <w:rPr>
          <w:rFonts w:cstheme="minorHAnsi"/>
        </w:rPr>
        <w:t>a PE or RA</w:t>
      </w:r>
      <w:r w:rsidR="00C76B2F">
        <w:rPr>
          <w:rFonts w:cstheme="minorHAnsi"/>
        </w:rPr>
        <w:t>,</w:t>
      </w:r>
      <w:r w:rsidR="000349B7">
        <w:rPr>
          <w:rFonts w:cstheme="minorHAnsi"/>
        </w:rPr>
        <w:t xml:space="preserve"> and over 5</w:t>
      </w:r>
      <w:r>
        <w:rPr>
          <w:rFonts w:cstheme="minorHAnsi"/>
        </w:rPr>
        <w:t xml:space="preserve"> </w:t>
      </w:r>
      <w:r w:rsidRPr="009D615D">
        <w:rPr>
          <w:rFonts w:cstheme="minorHAnsi"/>
        </w:rPr>
        <w:t>y</w:t>
      </w:r>
      <w:r>
        <w:rPr>
          <w:rFonts w:cstheme="minorHAnsi"/>
        </w:rPr>
        <w:t>ea</w:t>
      </w:r>
      <w:r w:rsidRPr="009D615D">
        <w:rPr>
          <w:rFonts w:cstheme="minorHAnsi"/>
        </w:rPr>
        <w:t>rs</w:t>
      </w:r>
      <w:r>
        <w:rPr>
          <w:rFonts w:cstheme="minorHAnsi"/>
        </w:rPr>
        <w:t xml:space="preserve"> of</w:t>
      </w:r>
      <w:r w:rsidRPr="009D615D">
        <w:rPr>
          <w:rFonts w:cstheme="minorHAnsi"/>
        </w:rPr>
        <w:t xml:space="preserve"> experience</w:t>
      </w:r>
      <w:r w:rsidR="000349B7">
        <w:rPr>
          <w:rFonts w:cstheme="minorHAnsi"/>
        </w:rPr>
        <w:t xml:space="preserve">, </w:t>
      </w:r>
      <w:r w:rsidR="00C76B2F">
        <w:rPr>
          <w:rFonts w:cstheme="minorHAnsi"/>
        </w:rPr>
        <w:t>or 10 years of experience</w:t>
      </w:r>
      <w:r>
        <w:rPr>
          <w:rFonts w:cstheme="minorHAnsi"/>
        </w:rPr>
        <w:t xml:space="preserve"> is required.  </w:t>
      </w:r>
    </w:p>
    <w:p w14:paraId="1C240E4C" w14:textId="513D08A0" w:rsidR="00F51723" w:rsidRPr="00850568" w:rsidRDefault="00F51723" w:rsidP="00C70E24">
      <w:pPr>
        <w:pStyle w:val="BodyText"/>
        <w:numPr>
          <w:ilvl w:val="0"/>
          <w:numId w:val="8"/>
        </w:numPr>
      </w:pPr>
      <w:r>
        <w:rPr>
          <w:rFonts w:cstheme="minorHAnsi"/>
        </w:rPr>
        <w:t xml:space="preserve">Experience in the design and/or construction of public infrastructure </w:t>
      </w:r>
      <w:r w:rsidR="005F7C75">
        <w:rPr>
          <w:rFonts w:cstheme="minorHAnsi"/>
        </w:rPr>
        <w:t xml:space="preserve">with expertise in </w:t>
      </w:r>
      <w:r w:rsidR="00A343FE" w:rsidRPr="00A343FE">
        <w:rPr>
          <w:rFonts w:cstheme="minorHAnsi"/>
        </w:rPr>
        <w:t xml:space="preserve">water or wastewater treatment plants, dams, beaches, schools, hospitals, </w:t>
      </w:r>
      <w:r w:rsidR="00C44874">
        <w:rPr>
          <w:rFonts w:cstheme="minorHAnsi"/>
        </w:rPr>
        <w:t xml:space="preserve">or </w:t>
      </w:r>
      <w:r w:rsidR="00A343FE" w:rsidRPr="00A343FE">
        <w:rPr>
          <w:rFonts w:cstheme="minorHAnsi"/>
        </w:rPr>
        <w:t>roads and bridges</w:t>
      </w:r>
      <w:r w:rsidR="00C44874">
        <w:rPr>
          <w:rFonts w:cstheme="minorHAnsi"/>
        </w:rPr>
        <w:t xml:space="preserve"> </w:t>
      </w:r>
      <w:r w:rsidR="00A343FE">
        <w:rPr>
          <w:rFonts w:cstheme="minorHAnsi"/>
        </w:rPr>
        <w:t>is required.</w:t>
      </w:r>
    </w:p>
    <w:p w14:paraId="2C9B6D5A" w14:textId="257CA9E0" w:rsidR="00601BBC" w:rsidRDefault="00601BBC" w:rsidP="00C70E24">
      <w:pPr>
        <w:pStyle w:val="BodyText"/>
        <w:numPr>
          <w:ilvl w:val="0"/>
          <w:numId w:val="8"/>
        </w:numPr>
      </w:pPr>
      <w:r>
        <w:t>Knowledge of FEMA’s laws, regulations and policies governing</w:t>
      </w:r>
      <w:r w:rsidR="001A2F21">
        <w:t xml:space="preserve"> Public Assistance programs</w:t>
      </w:r>
      <w:r w:rsidR="00DE4812">
        <w:t xml:space="preserve"> is desired, completion of FEMA Public Assistance training is </w:t>
      </w:r>
      <w:r w:rsidR="009B25E7">
        <w:t>preferred.</w:t>
      </w:r>
    </w:p>
    <w:p w14:paraId="38539D14" w14:textId="6474A0F8" w:rsidR="0019257E" w:rsidRDefault="009F6C0B" w:rsidP="0019257E">
      <w:pPr>
        <w:pStyle w:val="BodyText"/>
        <w:numPr>
          <w:ilvl w:val="0"/>
          <w:numId w:val="8"/>
        </w:numPr>
      </w:pPr>
      <w:r>
        <w:t xml:space="preserve">In addition to </w:t>
      </w:r>
      <w:r w:rsidR="006705D6">
        <w:t>an</w:t>
      </w:r>
      <w:r>
        <w:t xml:space="preserve"> engineering degree</w:t>
      </w:r>
      <w:r w:rsidR="00D624A9">
        <w:t>, a</w:t>
      </w:r>
      <w:r w:rsidR="009B25E7">
        <w:t xml:space="preserve"> </w:t>
      </w:r>
      <w:r w:rsidR="00D624A9">
        <w:t>second d</w:t>
      </w:r>
      <w:r w:rsidR="009B25E7">
        <w:t>egree</w:t>
      </w:r>
      <w:r w:rsidR="004262DA">
        <w:t xml:space="preserve"> in </w:t>
      </w:r>
      <w:r w:rsidR="00C87B45">
        <w:t>a</w:t>
      </w:r>
      <w:r w:rsidR="004262DA">
        <w:t>ccounting,</w:t>
      </w:r>
      <w:r w:rsidR="007D6F05">
        <w:t xml:space="preserve"> finance,</w:t>
      </w:r>
      <w:r w:rsidR="0019257E">
        <w:t xml:space="preserve"> </w:t>
      </w:r>
      <w:r w:rsidR="00C87B45">
        <w:t>b</w:t>
      </w:r>
      <w:r w:rsidR="0019257E">
        <w:t xml:space="preserve">iology, </w:t>
      </w:r>
      <w:r w:rsidR="00C87B45" w:rsidRPr="00C87B45">
        <w:t>environmental science, planning, geography, historic preservation, archeology, regional pl</w:t>
      </w:r>
      <w:r w:rsidR="00C87B45">
        <w:t>anning</w:t>
      </w:r>
      <w:r w:rsidR="00F154B4">
        <w:t>, writing</w:t>
      </w:r>
      <w:r w:rsidR="00A04891">
        <w:t xml:space="preserve">, </w:t>
      </w:r>
      <w:r w:rsidR="00862AAF">
        <w:t xml:space="preserve">or </w:t>
      </w:r>
      <w:r w:rsidR="00A04891">
        <w:t>training</w:t>
      </w:r>
      <w:r w:rsidR="00862AAF">
        <w:t xml:space="preserve"> is a plus.</w:t>
      </w:r>
    </w:p>
    <w:p w14:paraId="5D82C953" w14:textId="00CC3023" w:rsidR="00862AAF" w:rsidRDefault="00862AAF" w:rsidP="0019257E">
      <w:pPr>
        <w:pStyle w:val="BodyText"/>
        <w:numPr>
          <w:ilvl w:val="0"/>
          <w:numId w:val="8"/>
        </w:numPr>
      </w:pPr>
      <w:r>
        <w:t>Specialized experience</w:t>
      </w:r>
      <w:r w:rsidR="00EC3C57">
        <w:t>/credentials</w:t>
      </w:r>
      <w:r>
        <w:t xml:space="preserve"> in </w:t>
      </w:r>
      <w:r w:rsidR="007E1ECB">
        <w:t>cost estimating</w:t>
      </w:r>
      <w:r w:rsidR="00EC3C57">
        <w:t xml:space="preserve">, floodplain management, </w:t>
      </w:r>
      <w:r w:rsidR="005C2A17">
        <w:t xml:space="preserve">construction or building inspection, </w:t>
      </w:r>
      <w:r w:rsidR="00C40E90">
        <w:t>project management,</w:t>
      </w:r>
      <w:r w:rsidR="00FF27AC">
        <w:t xml:space="preserve"> reports development, </w:t>
      </w:r>
      <w:r w:rsidR="00F97DC1">
        <w:t>disaster field work</w:t>
      </w:r>
      <w:r w:rsidR="00B17D80">
        <w:t>, or field work is a plus.</w:t>
      </w:r>
    </w:p>
    <w:p w14:paraId="34220792" w14:textId="250D76F2" w:rsidR="00DA15B7" w:rsidRDefault="00DA15B7" w:rsidP="00DA15B7">
      <w:pPr>
        <w:pStyle w:val="BodyText"/>
        <w:numPr>
          <w:ilvl w:val="0"/>
          <w:numId w:val="8"/>
        </w:numPr>
      </w:pPr>
      <w:r>
        <w:t>Up-to-date knowledge of computers (including tablets), current software tools used in engineering design and modeling, Microsoft Office is required</w:t>
      </w:r>
      <w:r w:rsidR="00C936AE">
        <w:t xml:space="preserve"> as is the ability to navigate the internet for research purposes</w:t>
      </w:r>
      <w:r w:rsidR="00CA7AA1">
        <w:t xml:space="preserve"> is required</w:t>
      </w:r>
      <w:r>
        <w:t xml:space="preserve">. </w:t>
      </w:r>
      <w:r w:rsidR="00CA7AA1">
        <w:t xml:space="preserve">Proficiency </w:t>
      </w:r>
      <w:r w:rsidR="000C11CA">
        <w:t xml:space="preserve">with Grants Manager is desired. </w:t>
      </w:r>
      <w:r>
        <w:t>Proficiency in CAD and/or GIS is a plus.</w:t>
      </w:r>
    </w:p>
    <w:p w14:paraId="18894C8D" w14:textId="2D390F63" w:rsidR="00DA15B7" w:rsidRDefault="00DA15B7" w:rsidP="00DA15B7">
      <w:pPr>
        <w:pStyle w:val="BodyText"/>
        <w:numPr>
          <w:ilvl w:val="0"/>
          <w:numId w:val="8"/>
        </w:numPr>
      </w:pPr>
      <w:proofErr w:type="gramStart"/>
      <w:r>
        <w:t>Strong oral and written communications skills</w:t>
      </w:r>
      <w:r w:rsidR="000836F4">
        <w:t>,</w:t>
      </w:r>
      <w:proofErr w:type="gramEnd"/>
      <w:r w:rsidR="000836F4">
        <w:t xml:space="preserve"> </w:t>
      </w:r>
      <w:r>
        <w:t xml:space="preserve">demonstrated report writing and presentation </w:t>
      </w:r>
      <w:r w:rsidR="008164F8">
        <w:t>experience,</w:t>
      </w:r>
      <w:r w:rsidR="00FE6333">
        <w:t xml:space="preserve"> and the capability to formulate letters in response to correspondence and inquiries from internal/external stakeholders</w:t>
      </w:r>
      <w:r>
        <w:t xml:space="preserve"> is required.</w:t>
      </w:r>
    </w:p>
    <w:p w14:paraId="664A6EE6" w14:textId="77777777" w:rsidR="00DA15B7" w:rsidRDefault="00DA15B7" w:rsidP="00DA15B7">
      <w:pPr>
        <w:pStyle w:val="BodyText"/>
        <w:numPr>
          <w:ilvl w:val="0"/>
          <w:numId w:val="8"/>
        </w:numPr>
      </w:pPr>
      <w:r>
        <w:t>Being team-oriented, hands-on, highly skilled, adaptive, and client-focused is required.</w:t>
      </w:r>
    </w:p>
    <w:p w14:paraId="567142E9" w14:textId="745DD9B9" w:rsidR="00812867" w:rsidRDefault="00D175AF" w:rsidP="00DA15B7">
      <w:pPr>
        <w:pStyle w:val="BodyText"/>
        <w:numPr>
          <w:ilvl w:val="0"/>
          <w:numId w:val="8"/>
        </w:numPr>
      </w:pPr>
      <w:r w:rsidRPr="00D175AF">
        <w:t xml:space="preserve">Proven track record of consistently </w:t>
      </w:r>
      <w:r w:rsidR="007105EC">
        <w:t>producing excellent deliverables</w:t>
      </w:r>
      <w:r w:rsidR="00957C57">
        <w:t xml:space="preserve"> </w:t>
      </w:r>
      <w:r w:rsidR="00CB544A" w:rsidRPr="00D175AF">
        <w:t>with professionalism, productivity, and accountability</w:t>
      </w:r>
      <w:r w:rsidR="00D77B1D">
        <w:t xml:space="preserve"> is required.</w:t>
      </w:r>
    </w:p>
    <w:p w14:paraId="508D57CD" w14:textId="56CAC621" w:rsidR="00DA15B7" w:rsidRDefault="00DA15B7" w:rsidP="00DA15B7">
      <w:pPr>
        <w:pStyle w:val="BodyText"/>
        <w:numPr>
          <w:ilvl w:val="0"/>
          <w:numId w:val="8"/>
        </w:numPr>
      </w:pPr>
      <w:r>
        <w:t>Demonstrated success in handling multiple</w:t>
      </w:r>
      <w:r w:rsidR="00F90335">
        <w:t xml:space="preserve"> </w:t>
      </w:r>
      <w:r>
        <w:t>concurrent projects</w:t>
      </w:r>
      <w:r w:rsidR="00F90335">
        <w:t xml:space="preserve"> </w:t>
      </w:r>
      <w:r w:rsidR="00A97DBF">
        <w:t>under tight deadlines and rapidl</w:t>
      </w:r>
      <w:r w:rsidR="00E07524">
        <w:t>y</w:t>
      </w:r>
      <w:r w:rsidR="00A97DBF">
        <w:t xml:space="preserve"> </w:t>
      </w:r>
      <w:r w:rsidR="00AB23CC">
        <w:t>identifying</w:t>
      </w:r>
      <w:r w:rsidR="00A97DBF">
        <w:t xml:space="preserve"> and recommend</w:t>
      </w:r>
      <w:r w:rsidR="00E07524">
        <w:t>ing</w:t>
      </w:r>
      <w:r w:rsidR="00A97DBF">
        <w:t xml:space="preserve"> solutions to issues, concerns, or problems that may arise </w:t>
      </w:r>
      <w:r>
        <w:t xml:space="preserve">is </w:t>
      </w:r>
      <w:r w:rsidR="00F90335">
        <w:t>desired</w:t>
      </w:r>
      <w:r>
        <w:t>.</w:t>
      </w:r>
    </w:p>
    <w:p w14:paraId="760EC23A" w14:textId="093E7A77" w:rsidR="00DA15B7" w:rsidRDefault="00DA15B7" w:rsidP="00DA15B7">
      <w:pPr>
        <w:pStyle w:val="BodyText"/>
        <w:numPr>
          <w:ilvl w:val="0"/>
          <w:numId w:val="8"/>
        </w:numPr>
      </w:pPr>
      <w:r>
        <w:t xml:space="preserve">Mobile phone </w:t>
      </w:r>
      <w:r w:rsidR="00F90335">
        <w:t xml:space="preserve">and </w:t>
      </w:r>
      <w:r>
        <w:t>driver’s license are required (computer, tablet and or other devices supplied based on project requirements).</w:t>
      </w:r>
    </w:p>
    <w:p w14:paraId="2A7279E9" w14:textId="6E69BA39" w:rsidR="00EB3412" w:rsidRDefault="00EB3412" w:rsidP="00DA15B7">
      <w:pPr>
        <w:pStyle w:val="BodyText"/>
        <w:numPr>
          <w:ilvl w:val="0"/>
          <w:numId w:val="8"/>
        </w:numPr>
      </w:pPr>
      <w:r>
        <w:t>U.S. citizenship is required.</w:t>
      </w:r>
    </w:p>
    <w:p w14:paraId="11B136C0" w14:textId="77777777" w:rsidR="00DD530A" w:rsidRDefault="00DA15B7" w:rsidP="00DA15B7">
      <w:pPr>
        <w:pStyle w:val="BodyText"/>
        <w:numPr>
          <w:ilvl w:val="0"/>
          <w:numId w:val="8"/>
        </w:numPr>
      </w:pPr>
      <w:r>
        <w:t>Bilingual skills are a plus.</w:t>
      </w:r>
    </w:p>
    <w:p w14:paraId="4F6173EC" w14:textId="13BDE04F" w:rsidR="00CF258B" w:rsidRDefault="00143C4D" w:rsidP="00C70E24">
      <w:pPr>
        <w:pStyle w:val="BodyText"/>
      </w:pPr>
      <w:r>
        <w:rPr>
          <w:b/>
          <w:color w:val="ED2D24"/>
          <w:sz w:val="24"/>
        </w:rPr>
        <w:t>Working</w:t>
      </w:r>
      <w:r>
        <w:rPr>
          <w:b/>
          <w:color w:val="ED2D24"/>
          <w:spacing w:val="-3"/>
          <w:sz w:val="24"/>
        </w:rPr>
        <w:t xml:space="preserve"> </w:t>
      </w:r>
      <w:r>
        <w:rPr>
          <w:b/>
          <w:color w:val="ED2D24"/>
          <w:sz w:val="24"/>
        </w:rPr>
        <w:t>Conditions:</w:t>
      </w:r>
      <w:r>
        <w:rPr>
          <w:b/>
          <w:color w:val="ED2D24"/>
          <w:spacing w:val="32"/>
          <w:sz w:val="24"/>
        </w:rPr>
        <w:t xml:space="preserve"> </w:t>
      </w:r>
      <w:r w:rsidRPr="00EC7CAC">
        <w:rPr>
          <w:i/>
          <w:iCs/>
        </w:rPr>
        <w:t>(Typical</w:t>
      </w:r>
      <w:r w:rsidRPr="00EC7CAC">
        <w:rPr>
          <w:i/>
          <w:iCs/>
          <w:spacing w:val="-2"/>
        </w:rPr>
        <w:t xml:space="preserve"> </w:t>
      </w:r>
      <w:r w:rsidRPr="00EC7CAC">
        <w:rPr>
          <w:i/>
          <w:iCs/>
        </w:rPr>
        <w:t>working</w:t>
      </w:r>
      <w:r w:rsidRPr="00EC7CAC">
        <w:rPr>
          <w:i/>
          <w:iCs/>
          <w:spacing w:val="-2"/>
        </w:rPr>
        <w:t xml:space="preserve"> </w:t>
      </w:r>
      <w:r w:rsidRPr="00EC7CAC">
        <w:rPr>
          <w:i/>
          <w:iCs/>
        </w:rPr>
        <w:t>conditions</w:t>
      </w:r>
      <w:r w:rsidRPr="00EC7CAC">
        <w:rPr>
          <w:i/>
          <w:iCs/>
          <w:spacing w:val="-2"/>
        </w:rPr>
        <w:t xml:space="preserve"> </w:t>
      </w:r>
      <w:r w:rsidRPr="00EC7CAC">
        <w:rPr>
          <w:i/>
          <w:iCs/>
        </w:rPr>
        <w:t>associated</w:t>
      </w:r>
      <w:r w:rsidRPr="00EC7CAC">
        <w:rPr>
          <w:i/>
          <w:iCs/>
          <w:spacing w:val="-2"/>
        </w:rPr>
        <w:t xml:space="preserve"> </w:t>
      </w:r>
      <w:r w:rsidRPr="00EC7CAC">
        <w:rPr>
          <w:i/>
          <w:iCs/>
        </w:rPr>
        <w:t>with</w:t>
      </w:r>
      <w:r w:rsidRPr="00EC7CAC">
        <w:rPr>
          <w:i/>
          <w:iCs/>
          <w:spacing w:val="-1"/>
        </w:rPr>
        <w:t xml:space="preserve"> </w:t>
      </w:r>
      <w:r w:rsidRPr="00EC7CAC">
        <w:rPr>
          <w:i/>
          <w:iCs/>
        </w:rPr>
        <w:t>this</w:t>
      </w:r>
      <w:r w:rsidRPr="00EC7CAC">
        <w:rPr>
          <w:i/>
          <w:iCs/>
          <w:spacing w:val="-2"/>
        </w:rPr>
        <w:t xml:space="preserve"> </w:t>
      </w:r>
      <w:r w:rsidRPr="00EC7CAC">
        <w:rPr>
          <w:i/>
          <w:iCs/>
        </w:rPr>
        <w:t>type</w:t>
      </w:r>
      <w:r w:rsidRPr="00EC7CAC">
        <w:rPr>
          <w:i/>
          <w:iCs/>
          <w:spacing w:val="-4"/>
        </w:rPr>
        <w:t xml:space="preserve"> </w:t>
      </w:r>
      <w:r w:rsidRPr="00EC7CAC">
        <w:rPr>
          <w:i/>
          <w:iCs/>
        </w:rPr>
        <w:t>of</w:t>
      </w:r>
      <w:r w:rsidRPr="00EC7CAC">
        <w:rPr>
          <w:i/>
          <w:iCs/>
          <w:spacing w:val="-2"/>
        </w:rPr>
        <w:t xml:space="preserve"> </w:t>
      </w:r>
      <w:r w:rsidRPr="00EC7CAC">
        <w:rPr>
          <w:i/>
          <w:iCs/>
        </w:rPr>
        <w:t>work</w:t>
      </w:r>
      <w:r w:rsidRPr="00EC7CAC">
        <w:rPr>
          <w:i/>
          <w:iCs/>
          <w:spacing w:val="-2"/>
        </w:rPr>
        <w:t xml:space="preserve"> </w:t>
      </w:r>
      <w:r w:rsidRPr="00EC7CAC">
        <w:rPr>
          <w:i/>
          <w:iCs/>
        </w:rPr>
        <w:t>and</w:t>
      </w:r>
      <w:r w:rsidRPr="00EC7CAC">
        <w:rPr>
          <w:i/>
          <w:iCs/>
          <w:spacing w:val="-2"/>
        </w:rPr>
        <w:t xml:space="preserve"> </w:t>
      </w:r>
      <w:r w:rsidRPr="00EC7CAC">
        <w:rPr>
          <w:i/>
          <w:iCs/>
        </w:rPr>
        <w:t>environmental</w:t>
      </w:r>
      <w:r w:rsidRPr="00EC7CAC">
        <w:rPr>
          <w:i/>
          <w:iCs/>
          <w:spacing w:val="-2"/>
        </w:rPr>
        <w:t xml:space="preserve"> </w:t>
      </w:r>
      <w:r w:rsidRPr="00EC7CAC">
        <w:rPr>
          <w:i/>
          <w:iCs/>
        </w:rPr>
        <w:t>hazards,</w:t>
      </w:r>
      <w:r w:rsidRPr="00EC7CAC">
        <w:rPr>
          <w:i/>
          <w:iCs/>
          <w:spacing w:val="-2"/>
        </w:rPr>
        <w:t xml:space="preserve"> </w:t>
      </w:r>
      <w:r w:rsidRPr="00EC7CAC">
        <w:rPr>
          <w:i/>
          <w:iCs/>
        </w:rPr>
        <w:t>if</w:t>
      </w:r>
      <w:r w:rsidRPr="00EC7CAC">
        <w:rPr>
          <w:i/>
          <w:iCs/>
          <w:spacing w:val="-2"/>
        </w:rPr>
        <w:t xml:space="preserve"> </w:t>
      </w:r>
      <w:r w:rsidRPr="00EC7CAC">
        <w:rPr>
          <w:i/>
          <w:iCs/>
        </w:rPr>
        <w:t>any,</w:t>
      </w:r>
      <w:r w:rsidRPr="00EC7CAC">
        <w:rPr>
          <w:i/>
          <w:iCs/>
          <w:spacing w:val="-2"/>
        </w:rPr>
        <w:t xml:space="preserve"> </w:t>
      </w:r>
      <w:r w:rsidRPr="00EC7CAC">
        <w:rPr>
          <w:i/>
          <w:iCs/>
        </w:rPr>
        <w:t>that</w:t>
      </w:r>
      <w:r w:rsidRPr="00EC7CAC">
        <w:rPr>
          <w:i/>
          <w:iCs/>
          <w:spacing w:val="-2"/>
        </w:rPr>
        <w:t xml:space="preserve"> </w:t>
      </w:r>
      <w:r w:rsidRPr="00EC7CAC">
        <w:rPr>
          <w:i/>
          <w:iCs/>
        </w:rPr>
        <w:t>may be encountered in performing the duties of this position.)</w:t>
      </w:r>
    </w:p>
    <w:p w14:paraId="76001DAE" w14:textId="6017C03F" w:rsidR="009F45F0" w:rsidRDefault="005D7B2A" w:rsidP="00C70E24">
      <w:pPr>
        <w:pStyle w:val="BodyText"/>
        <w:rPr>
          <w:bCs/>
        </w:rPr>
      </w:pPr>
      <w:r>
        <w:rPr>
          <w:b/>
        </w:rPr>
        <w:t xml:space="preserve">Travel: </w:t>
      </w:r>
      <w:r w:rsidR="00A7525A">
        <w:t xml:space="preserve">FEMA </w:t>
      </w:r>
      <w:r w:rsidR="00417D82">
        <w:t>assignments are onsite with a</w:t>
      </w:r>
      <w:r w:rsidRPr="005D7B2A">
        <w:t>ll work</w:t>
      </w:r>
      <w:r>
        <w:t xml:space="preserve"> </w:t>
      </w:r>
      <w:r w:rsidR="00417D82">
        <w:t>being</w:t>
      </w:r>
      <w:r>
        <w:t xml:space="preserve"> done </w:t>
      </w:r>
      <w:r w:rsidR="00417D82">
        <w:t>in</w:t>
      </w:r>
      <w:r>
        <w:t xml:space="preserve"> the project community</w:t>
      </w:r>
      <w:r w:rsidR="00143C4D">
        <w:t>.</w:t>
      </w:r>
      <w:r>
        <w:t xml:space="preserve"> </w:t>
      </w:r>
      <w:r w:rsidR="00445B6F">
        <w:rPr>
          <w:bCs/>
        </w:rPr>
        <w:t>FEMA assignments are typically</w:t>
      </w:r>
      <w:r>
        <w:t xml:space="preserve"> scheduled for </w:t>
      </w:r>
      <w:r w:rsidR="00445B6F">
        <w:t xml:space="preserve">a </w:t>
      </w:r>
      <w:r>
        <w:t>6-month duration, with two 3-month option periods.</w:t>
      </w:r>
      <w:r w:rsidR="00BC32D0">
        <w:t xml:space="preserve"> Must be able to commit to potential </w:t>
      </w:r>
      <w:r w:rsidR="00656F9C">
        <w:lastRenderedPageBreak/>
        <w:t>12-month</w:t>
      </w:r>
      <w:r w:rsidR="00BC32D0">
        <w:t xml:space="preserve"> duration.</w:t>
      </w:r>
      <w:r w:rsidR="00445B6F">
        <w:rPr>
          <w:bCs/>
        </w:rPr>
        <w:t xml:space="preserve"> Standard work weeks are </w:t>
      </w:r>
      <w:r w:rsidR="00445B6F">
        <w:t>u</w:t>
      </w:r>
      <w:r>
        <w:t>p to 5</w:t>
      </w:r>
      <w:r w:rsidR="00595077">
        <w:t>4</w:t>
      </w:r>
      <w:r>
        <w:t xml:space="preserve"> </w:t>
      </w:r>
      <w:proofErr w:type="spellStart"/>
      <w:r>
        <w:t>hrs</w:t>
      </w:r>
      <w:proofErr w:type="spellEnd"/>
      <w:r>
        <w:t xml:space="preserve"> / week.</w:t>
      </w:r>
      <w:r w:rsidR="00656F9C">
        <w:t xml:space="preserve">  Travel, lodging</w:t>
      </w:r>
      <w:r w:rsidR="00C32187">
        <w:t>,</w:t>
      </w:r>
      <w:r w:rsidR="00656F9C">
        <w:t xml:space="preserve"> </w:t>
      </w:r>
      <w:r w:rsidR="00C32187">
        <w:t xml:space="preserve">a rental car </w:t>
      </w:r>
      <w:r w:rsidR="00656F9C">
        <w:t xml:space="preserve">and </w:t>
      </w:r>
      <w:r w:rsidR="008A583A">
        <w:t>per</w:t>
      </w:r>
      <w:r w:rsidR="00656F9C">
        <w:t xml:space="preserve"> diem for meals and incidental expen</w:t>
      </w:r>
      <w:r w:rsidR="00E70E6E">
        <w:t xml:space="preserve">ses </w:t>
      </w:r>
      <w:r w:rsidR="008A583A">
        <w:t>are</w:t>
      </w:r>
      <w:r w:rsidR="00E70E6E">
        <w:t xml:space="preserve"> provided </w:t>
      </w:r>
      <w:r w:rsidR="00E70E6E">
        <w:rPr>
          <w:bCs/>
        </w:rPr>
        <w:t xml:space="preserve">as </w:t>
      </w:r>
      <w:r w:rsidR="00C32187">
        <w:rPr>
          <w:bCs/>
        </w:rPr>
        <w:t>are p</w:t>
      </w:r>
      <w:r w:rsidR="00E70E6E">
        <w:rPr>
          <w:bCs/>
        </w:rPr>
        <w:t xml:space="preserve">eriodic </w:t>
      </w:r>
      <w:r w:rsidR="00C32187">
        <w:rPr>
          <w:bCs/>
        </w:rPr>
        <w:t>trips</w:t>
      </w:r>
      <w:r w:rsidR="00E70E6E">
        <w:rPr>
          <w:bCs/>
        </w:rPr>
        <w:t xml:space="preserve"> home.</w:t>
      </w:r>
    </w:p>
    <w:p w14:paraId="4FC051AB" w14:textId="0E289F09" w:rsidR="005D7B2A" w:rsidRPr="00445B6F" w:rsidRDefault="009F45F0" w:rsidP="00C70E24">
      <w:pPr>
        <w:pStyle w:val="BodyText"/>
        <w:rPr>
          <w:bCs/>
        </w:rPr>
      </w:pPr>
      <w:r>
        <w:rPr>
          <w:bCs/>
        </w:rPr>
        <w:t>Other assignments may be onsite, remote or in a PEER Office.  PEER has a hybrid work policy.</w:t>
      </w:r>
    </w:p>
    <w:p w14:paraId="7D1EC4D1" w14:textId="62C904DE" w:rsidR="0059013E" w:rsidRPr="009D615D" w:rsidRDefault="0059013E" w:rsidP="0059013E">
      <w:pPr>
        <w:pStyle w:val="Descriptionlabels"/>
        <w:spacing w:before="60"/>
        <w:jc w:val="both"/>
        <w:rPr>
          <w:rFonts w:asciiTheme="minorHAnsi" w:hAnsiTheme="minorHAnsi" w:cstheme="minorHAnsi"/>
          <w:b w:val="0"/>
          <w:smallCaps w:val="0"/>
          <w:color w:val="auto"/>
        </w:rPr>
      </w:pPr>
      <w:r w:rsidRPr="009D615D">
        <w:rPr>
          <w:rFonts w:asciiTheme="minorHAnsi" w:hAnsiTheme="minorHAnsi" w:cstheme="minorHAnsi"/>
          <w:smallCaps w:val="0"/>
          <w:color w:val="auto"/>
        </w:rPr>
        <w:t xml:space="preserve">Internal: </w:t>
      </w:r>
      <w:bookmarkStart w:id="1" w:name="_Hlk14430657"/>
      <w:r>
        <w:rPr>
          <w:rFonts w:asciiTheme="minorHAnsi" w:hAnsiTheme="minorHAnsi" w:cstheme="minorHAnsi"/>
          <w:b w:val="0"/>
          <w:smallCaps w:val="0"/>
          <w:color w:val="auto"/>
        </w:rPr>
        <w:t>W</w:t>
      </w:r>
      <w:r w:rsidRPr="009D615D">
        <w:rPr>
          <w:rFonts w:asciiTheme="minorHAnsi" w:hAnsiTheme="minorHAnsi" w:cstheme="minorHAnsi"/>
          <w:b w:val="0"/>
          <w:smallCaps w:val="0"/>
          <w:color w:val="auto"/>
        </w:rPr>
        <w:t>ork is normally performed in a climate-controlled office environment.  No known environmental hazards are encountered in normal performance of internal job duties.</w:t>
      </w:r>
      <w:bookmarkEnd w:id="1"/>
    </w:p>
    <w:p w14:paraId="20718C80" w14:textId="5C498192" w:rsidR="0059013E" w:rsidRPr="009D615D" w:rsidRDefault="0059013E" w:rsidP="0059013E">
      <w:pPr>
        <w:pStyle w:val="Descriptionlabels"/>
        <w:spacing w:before="0"/>
        <w:jc w:val="both"/>
        <w:rPr>
          <w:rFonts w:asciiTheme="minorHAnsi" w:hAnsiTheme="minorHAnsi" w:cstheme="minorHAnsi"/>
          <w:b w:val="0"/>
          <w:smallCaps w:val="0"/>
          <w:color w:val="auto"/>
        </w:rPr>
      </w:pPr>
      <w:r w:rsidRPr="009D615D">
        <w:rPr>
          <w:rFonts w:asciiTheme="minorHAnsi" w:hAnsiTheme="minorHAnsi" w:cstheme="minorHAnsi"/>
          <w:smallCaps w:val="0"/>
          <w:color w:val="auto"/>
        </w:rPr>
        <w:t>External:</w:t>
      </w:r>
      <w:r w:rsidRPr="009D615D">
        <w:rPr>
          <w:rFonts w:asciiTheme="minorHAnsi" w:hAnsiTheme="minorHAnsi" w:cstheme="minorHAnsi"/>
          <w:b w:val="0"/>
          <w:smallCaps w:val="0"/>
          <w:color w:val="auto"/>
        </w:rPr>
        <w:t xml:space="preserve"> Work is normally performed </w:t>
      </w:r>
      <w:r w:rsidR="001D2760">
        <w:rPr>
          <w:rFonts w:asciiTheme="minorHAnsi" w:hAnsiTheme="minorHAnsi" w:cstheme="minorHAnsi"/>
          <w:b w:val="0"/>
          <w:smallCaps w:val="0"/>
          <w:color w:val="auto"/>
        </w:rPr>
        <w:t xml:space="preserve">in an area recovering from a </w:t>
      </w:r>
      <w:r w:rsidR="00625F86">
        <w:rPr>
          <w:rFonts w:asciiTheme="minorHAnsi" w:hAnsiTheme="minorHAnsi" w:cstheme="minorHAnsi"/>
          <w:b w:val="0"/>
          <w:smallCaps w:val="0"/>
          <w:color w:val="auto"/>
        </w:rPr>
        <w:t xml:space="preserve">natural </w:t>
      </w:r>
      <w:r w:rsidR="001D2760">
        <w:rPr>
          <w:rFonts w:asciiTheme="minorHAnsi" w:hAnsiTheme="minorHAnsi" w:cstheme="minorHAnsi"/>
          <w:b w:val="0"/>
          <w:smallCaps w:val="0"/>
          <w:color w:val="auto"/>
        </w:rPr>
        <w:t>disaste</w:t>
      </w:r>
      <w:r w:rsidR="00625F86">
        <w:rPr>
          <w:rFonts w:asciiTheme="minorHAnsi" w:hAnsiTheme="minorHAnsi" w:cstheme="minorHAnsi"/>
          <w:b w:val="0"/>
          <w:smallCaps w:val="0"/>
          <w:color w:val="auto"/>
        </w:rPr>
        <w:t>r</w:t>
      </w:r>
      <w:r w:rsidR="000655D2">
        <w:rPr>
          <w:rFonts w:asciiTheme="minorHAnsi" w:hAnsiTheme="minorHAnsi" w:cstheme="minorHAnsi"/>
          <w:b w:val="0"/>
          <w:smallCaps w:val="0"/>
          <w:color w:val="auto"/>
        </w:rPr>
        <w:t xml:space="preserve"> and</w:t>
      </w:r>
      <w:r w:rsidR="005E63FC">
        <w:rPr>
          <w:rFonts w:asciiTheme="minorHAnsi" w:hAnsiTheme="minorHAnsi" w:cstheme="minorHAnsi"/>
          <w:b w:val="0"/>
          <w:smallCaps w:val="0"/>
          <w:color w:val="auto"/>
        </w:rPr>
        <w:t xml:space="preserve">/or a construction site with </w:t>
      </w:r>
      <w:r w:rsidR="00BE51CE">
        <w:rPr>
          <w:rFonts w:asciiTheme="minorHAnsi" w:hAnsiTheme="minorHAnsi" w:cstheme="minorHAnsi"/>
          <w:b w:val="0"/>
          <w:smallCaps w:val="0"/>
          <w:color w:val="auto"/>
        </w:rPr>
        <w:t xml:space="preserve">exposure to </w:t>
      </w:r>
      <w:r w:rsidR="00775800">
        <w:rPr>
          <w:rFonts w:asciiTheme="minorHAnsi" w:hAnsiTheme="minorHAnsi" w:cstheme="minorHAnsi"/>
          <w:b w:val="0"/>
          <w:smallCaps w:val="0"/>
          <w:color w:val="auto"/>
        </w:rPr>
        <w:t>debris,</w:t>
      </w:r>
      <w:r w:rsidRPr="009D615D">
        <w:rPr>
          <w:rFonts w:asciiTheme="minorHAnsi" w:hAnsiTheme="minorHAnsi" w:cstheme="minorHAnsi"/>
          <w:b w:val="0"/>
          <w:smallCaps w:val="0"/>
          <w:color w:val="auto"/>
        </w:rPr>
        <w:t xml:space="preserve"> </w:t>
      </w:r>
      <w:proofErr w:type="gramStart"/>
      <w:r w:rsidRPr="009D615D">
        <w:rPr>
          <w:rFonts w:asciiTheme="minorHAnsi" w:hAnsiTheme="minorHAnsi" w:cstheme="minorHAnsi"/>
          <w:b w:val="0"/>
          <w:smallCaps w:val="0"/>
          <w:color w:val="auto"/>
        </w:rPr>
        <w:t>noise</w:t>
      </w:r>
      <w:proofErr w:type="gramEnd"/>
      <w:r w:rsidRPr="009D615D">
        <w:rPr>
          <w:rFonts w:asciiTheme="minorHAnsi" w:hAnsiTheme="minorHAnsi" w:cstheme="minorHAnsi"/>
          <w:b w:val="0"/>
          <w:smallCaps w:val="0"/>
          <w:color w:val="auto"/>
        </w:rPr>
        <w:t xml:space="preserve"> and various weather conditions</w:t>
      </w:r>
      <w:r>
        <w:rPr>
          <w:rFonts w:asciiTheme="minorHAnsi" w:hAnsiTheme="minorHAnsi" w:cstheme="minorHAnsi"/>
          <w:b w:val="0"/>
          <w:smallCaps w:val="0"/>
          <w:color w:val="auto"/>
        </w:rPr>
        <w:t>.</w:t>
      </w:r>
      <w:r w:rsidRPr="009D615D">
        <w:rPr>
          <w:rFonts w:asciiTheme="minorHAnsi" w:hAnsiTheme="minorHAnsi" w:cstheme="minorHAnsi"/>
          <w:b w:val="0"/>
          <w:smallCaps w:val="0"/>
          <w:color w:val="auto"/>
        </w:rPr>
        <w:t xml:space="preserve"> </w:t>
      </w:r>
      <w:r>
        <w:rPr>
          <w:rFonts w:asciiTheme="minorHAnsi" w:hAnsiTheme="minorHAnsi" w:cstheme="minorHAnsi"/>
          <w:b w:val="0"/>
          <w:smallCaps w:val="0"/>
          <w:color w:val="auto"/>
        </w:rPr>
        <w:t xml:space="preserve">Work </w:t>
      </w:r>
      <w:r w:rsidRPr="009D615D">
        <w:rPr>
          <w:rFonts w:asciiTheme="minorHAnsi" w:hAnsiTheme="minorHAnsi" w:cstheme="minorHAnsi"/>
          <w:b w:val="0"/>
          <w:smallCaps w:val="0"/>
          <w:color w:val="auto"/>
        </w:rPr>
        <w:t xml:space="preserve">requires </w:t>
      </w:r>
      <w:r w:rsidR="00775800">
        <w:rPr>
          <w:rFonts w:asciiTheme="minorHAnsi" w:hAnsiTheme="minorHAnsi" w:cstheme="minorHAnsi"/>
          <w:b w:val="0"/>
          <w:smallCaps w:val="0"/>
          <w:color w:val="auto"/>
        </w:rPr>
        <w:t xml:space="preserve">steel toed shoes and </w:t>
      </w:r>
      <w:r w:rsidRPr="009D615D">
        <w:rPr>
          <w:rFonts w:asciiTheme="minorHAnsi" w:hAnsiTheme="minorHAnsi" w:cstheme="minorHAnsi"/>
          <w:b w:val="0"/>
          <w:smallCaps w:val="0"/>
          <w:color w:val="auto"/>
        </w:rPr>
        <w:t>the use of appropriate personal protective equipment (PPE)</w:t>
      </w:r>
      <w:r w:rsidR="00A65493">
        <w:rPr>
          <w:rFonts w:asciiTheme="minorHAnsi" w:hAnsiTheme="minorHAnsi" w:cstheme="minorHAnsi"/>
          <w:b w:val="0"/>
          <w:smallCaps w:val="0"/>
          <w:color w:val="auto"/>
        </w:rPr>
        <w:t>. Work r</w:t>
      </w:r>
      <w:r w:rsidRPr="009D615D">
        <w:rPr>
          <w:rFonts w:asciiTheme="minorHAnsi" w:hAnsiTheme="minorHAnsi" w:cstheme="minorHAnsi"/>
          <w:b w:val="0"/>
          <w:smallCaps w:val="0"/>
          <w:color w:val="auto"/>
        </w:rPr>
        <w:t>equire</w:t>
      </w:r>
      <w:r w:rsidR="008A583A">
        <w:rPr>
          <w:rFonts w:asciiTheme="minorHAnsi" w:hAnsiTheme="minorHAnsi" w:cstheme="minorHAnsi"/>
          <w:b w:val="0"/>
          <w:smallCaps w:val="0"/>
          <w:color w:val="auto"/>
        </w:rPr>
        <w:t>s</w:t>
      </w:r>
      <w:r w:rsidRPr="009D615D">
        <w:rPr>
          <w:rFonts w:asciiTheme="minorHAnsi" w:hAnsiTheme="minorHAnsi" w:cstheme="minorHAnsi"/>
          <w:b w:val="0"/>
          <w:smallCaps w:val="0"/>
          <w:color w:val="auto"/>
        </w:rPr>
        <w:t xml:space="preserve"> interaction with </w:t>
      </w:r>
      <w:r w:rsidR="00A65493">
        <w:rPr>
          <w:rFonts w:asciiTheme="minorHAnsi" w:hAnsiTheme="minorHAnsi" w:cstheme="minorHAnsi"/>
          <w:b w:val="0"/>
          <w:smallCaps w:val="0"/>
          <w:color w:val="auto"/>
        </w:rPr>
        <w:t xml:space="preserve">government officials and </w:t>
      </w:r>
      <w:r w:rsidRPr="009D615D">
        <w:rPr>
          <w:rFonts w:asciiTheme="minorHAnsi" w:hAnsiTheme="minorHAnsi" w:cstheme="minorHAnsi"/>
          <w:b w:val="0"/>
          <w:smallCaps w:val="0"/>
          <w:color w:val="auto"/>
        </w:rPr>
        <w:t>the public.</w:t>
      </w:r>
    </w:p>
    <w:p w14:paraId="3301926D" w14:textId="77777777" w:rsidR="00CF258B" w:rsidRDefault="00143C4D" w:rsidP="00C70E24">
      <w:pPr>
        <w:pStyle w:val="BodyText"/>
      </w:pPr>
      <w:r>
        <w:rPr>
          <w:b/>
          <w:color w:val="ED2D24"/>
          <w:sz w:val="24"/>
        </w:rPr>
        <w:t>Physical</w:t>
      </w:r>
      <w:r>
        <w:rPr>
          <w:b/>
          <w:color w:val="ED2D24"/>
          <w:spacing w:val="-9"/>
          <w:sz w:val="24"/>
        </w:rPr>
        <w:t xml:space="preserve"> </w:t>
      </w:r>
      <w:r>
        <w:rPr>
          <w:b/>
          <w:color w:val="ED2D24"/>
          <w:sz w:val="24"/>
        </w:rPr>
        <w:t>Demands:</w:t>
      </w:r>
      <w:r>
        <w:rPr>
          <w:b/>
          <w:color w:val="ED2D24"/>
          <w:spacing w:val="41"/>
          <w:sz w:val="24"/>
        </w:rPr>
        <w:t xml:space="preserve"> </w:t>
      </w:r>
      <w:r>
        <w:t>(The</w:t>
      </w:r>
      <w:r>
        <w:rPr>
          <w:spacing w:val="-4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effort</w:t>
      </w:r>
      <w:r>
        <w:rPr>
          <w:spacing w:val="-4"/>
        </w:rPr>
        <w:t xml:space="preserve"> </w:t>
      </w:r>
      <w:r>
        <w:t>generally</w:t>
      </w:r>
      <w:r>
        <w:rPr>
          <w:spacing w:val="-4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2"/>
        </w:rPr>
        <w:t>position.)</w:t>
      </w:r>
    </w:p>
    <w:p w14:paraId="5E5B38FC" w14:textId="4B15306C" w:rsidR="00CF258B" w:rsidRDefault="00143C4D" w:rsidP="00C70E24">
      <w:pPr>
        <w:pStyle w:val="BodyText"/>
      </w:pPr>
      <w:r>
        <w:t>Work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involve</w:t>
      </w:r>
      <w:r>
        <w:rPr>
          <w:spacing w:val="-3"/>
        </w:rPr>
        <w:t xml:space="preserve"> </w:t>
      </w:r>
      <w:r>
        <w:t>lifting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carrying,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short</w:t>
      </w:r>
      <w:r>
        <w:rPr>
          <w:spacing w:val="-4"/>
        </w:rPr>
        <w:t xml:space="preserve"> </w:t>
      </w:r>
      <w:r>
        <w:t>distances,</w:t>
      </w:r>
      <w:r>
        <w:rPr>
          <w:spacing w:val="-3"/>
        </w:rPr>
        <w:t xml:space="preserve"> </w:t>
      </w:r>
      <w:r>
        <w:t>packages,</w:t>
      </w:r>
      <w:r>
        <w:rPr>
          <w:spacing w:val="-3"/>
        </w:rPr>
        <w:t xml:space="preserve"> </w:t>
      </w:r>
      <w:r>
        <w:t>documents,</w:t>
      </w:r>
      <w:r>
        <w:rPr>
          <w:spacing w:val="-3"/>
        </w:rPr>
        <w:t xml:space="preserve"> </w:t>
      </w:r>
      <w:r>
        <w:t>laptop</w:t>
      </w:r>
      <w:r>
        <w:rPr>
          <w:spacing w:val="-3"/>
        </w:rPr>
        <w:t xml:space="preserve"> </w:t>
      </w:r>
      <w:r>
        <w:t>computers,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 equipment weighing less than 25 pounds.</w:t>
      </w:r>
      <w:r>
        <w:rPr>
          <w:spacing w:val="40"/>
        </w:rPr>
        <w:t xml:space="preserve"> </w:t>
      </w:r>
      <w:r>
        <w:t>Field work generally involves standing and walking</w:t>
      </w:r>
      <w:r w:rsidR="008A583A">
        <w:t>,</w:t>
      </w:r>
      <w:r>
        <w:t xml:space="preserve"> but most office duties may be performed from a seated position.</w:t>
      </w:r>
    </w:p>
    <w:p w14:paraId="6CA61022" w14:textId="77777777" w:rsidR="00CF258B" w:rsidRDefault="00143C4D" w:rsidP="00292D08">
      <w:pPr>
        <w:pStyle w:val="Heading1"/>
      </w:pPr>
      <w:r>
        <w:t>Benefits:</w:t>
      </w:r>
    </w:p>
    <w:p w14:paraId="39C5DA78" w14:textId="3FF91B59" w:rsidR="00CF258B" w:rsidRDefault="00143C4D" w:rsidP="00C70E24">
      <w:pPr>
        <w:pStyle w:val="BodyText"/>
      </w:pPr>
      <w:r>
        <w:t xml:space="preserve">Competitive salaries, statutory benefits and participation in a </w:t>
      </w:r>
      <w:proofErr w:type="gramStart"/>
      <w:r>
        <w:t>401(k) retirement</w:t>
      </w:r>
      <w:proofErr w:type="gramEnd"/>
      <w:r>
        <w:t xml:space="preserve"> plan.</w:t>
      </w:r>
      <w:r>
        <w:rPr>
          <w:spacing w:val="40"/>
        </w:rPr>
        <w:t xml:space="preserve"> </w:t>
      </w:r>
      <w:r w:rsidR="00A65493">
        <w:t>Full-time</w:t>
      </w:r>
      <w:r>
        <w:t xml:space="preserve"> employees </w:t>
      </w:r>
      <w:r w:rsidR="00A65493">
        <w:t xml:space="preserve">and those on a </w:t>
      </w:r>
      <w:r w:rsidR="00500A13">
        <w:t>long-term</w:t>
      </w:r>
      <w:r w:rsidR="00A7525A">
        <w:t xml:space="preserve"> assignment </w:t>
      </w:r>
      <w:r>
        <w:t>are offered an excellent employee benefits package, including comprehensive health benefits and insurance.</w:t>
      </w:r>
    </w:p>
    <w:p w14:paraId="765AF9A5" w14:textId="77777777" w:rsidR="00CF258B" w:rsidRDefault="00CF258B" w:rsidP="00C70E24">
      <w:pPr>
        <w:pStyle w:val="BodyText"/>
      </w:pPr>
    </w:p>
    <w:p w14:paraId="1B2816CB" w14:textId="77777777" w:rsidR="00CF258B" w:rsidRDefault="00143C4D" w:rsidP="00A65493">
      <w:pPr>
        <w:jc w:val="center"/>
        <w:rPr>
          <w:b/>
          <w:i/>
        </w:rPr>
      </w:pPr>
      <w:r>
        <w:rPr>
          <w:b/>
          <w:i/>
          <w:color w:val="231F20"/>
        </w:rPr>
        <w:t>PEER</w:t>
      </w:r>
      <w:r>
        <w:rPr>
          <w:b/>
          <w:i/>
          <w:color w:val="231F20"/>
          <w:spacing w:val="-2"/>
        </w:rPr>
        <w:t xml:space="preserve"> </w:t>
      </w:r>
      <w:r>
        <w:rPr>
          <w:b/>
          <w:i/>
          <w:color w:val="231F20"/>
        </w:rPr>
        <w:t>Consultants,</w:t>
      </w:r>
      <w:r>
        <w:rPr>
          <w:b/>
          <w:i/>
          <w:color w:val="231F20"/>
          <w:spacing w:val="-3"/>
        </w:rPr>
        <w:t xml:space="preserve"> </w:t>
      </w:r>
      <w:r>
        <w:rPr>
          <w:b/>
          <w:i/>
          <w:color w:val="231F20"/>
        </w:rPr>
        <w:t>P.C.</w:t>
      </w:r>
      <w:r>
        <w:rPr>
          <w:b/>
          <w:i/>
          <w:color w:val="231F20"/>
          <w:spacing w:val="-3"/>
        </w:rPr>
        <w:t xml:space="preserve"> </w:t>
      </w:r>
      <w:r>
        <w:rPr>
          <w:b/>
          <w:i/>
          <w:color w:val="231F20"/>
        </w:rPr>
        <w:t>is</w:t>
      </w:r>
      <w:r>
        <w:rPr>
          <w:b/>
          <w:i/>
          <w:color w:val="231F20"/>
          <w:spacing w:val="-3"/>
        </w:rPr>
        <w:t xml:space="preserve"> </w:t>
      </w:r>
      <w:r>
        <w:rPr>
          <w:b/>
          <w:i/>
          <w:color w:val="231F20"/>
        </w:rPr>
        <w:t>an</w:t>
      </w:r>
      <w:r>
        <w:rPr>
          <w:b/>
          <w:i/>
          <w:color w:val="231F20"/>
          <w:spacing w:val="-3"/>
        </w:rPr>
        <w:t xml:space="preserve"> </w:t>
      </w:r>
      <w:r>
        <w:rPr>
          <w:b/>
          <w:i/>
          <w:color w:val="231F20"/>
        </w:rPr>
        <w:t>equal</w:t>
      </w:r>
      <w:r>
        <w:rPr>
          <w:b/>
          <w:i/>
          <w:color w:val="231F20"/>
          <w:spacing w:val="-3"/>
        </w:rPr>
        <w:t xml:space="preserve"> </w:t>
      </w:r>
      <w:r>
        <w:rPr>
          <w:b/>
          <w:i/>
          <w:color w:val="231F20"/>
        </w:rPr>
        <w:t>opportunity</w:t>
      </w:r>
      <w:r>
        <w:rPr>
          <w:b/>
          <w:i/>
          <w:color w:val="231F20"/>
          <w:spacing w:val="-3"/>
        </w:rPr>
        <w:t xml:space="preserve"> </w:t>
      </w:r>
      <w:r>
        <w:rPr>
          <w:b/>
          <w:i/>
          <w:color w:val="231F20"/>
        </w:rPr>
        <w:t>employer,</w:t>
      </w:r>
      <w:r>
        <w:rPr>
          <w:b/>
          <w:i/>
          <w:color w:val="231F20"/>
          <w:spacing w:val="-3"/>
        </w:rPr>
        <w:t xml:space="preserve"> </w:t>
      </w:r>
      <w:r>
        <w:rPr>
          <w:b/>
          <w:i/>
          <w:color w:val="231F20"/>
        </w:rPr>
        <w:t>committed</w:t>
      </w:r>
      <w:r>
        <w:rPr>
          <w:b/>
          <w:i/>
          <w:color w:val="231F20"/>
          <w:spacing w:val="-3"/>
        </w:rPr>
        <w:t xml:space="preserve"> </w:t>
      </w:r>
      <w:r>
        <w:rPr>
          <w:b/>
          <w:i/>
          <w:color w:val="231F20"/>
        </w:rPr>
        <w:t>to</w:t>
      </w:r>
      <w:r>
        <w:rPr>
          <w:b/>
          <w:i/>
          <w:color w:val="231F20"/>
          <w:spacing w:val="-3"/>
        </w:rPr>
        <w:t xml:space="preserve"> </w:t>
      </w:r>
      <w:r>
        <w:rPr>
          <w:b/>
          <w:i/>
          <w:color w:val="231F20"/>
        </w:rPr>
        <w:t>diversity</w:t>
      </w:r>
      <w:r>
        <w:rPr>
          <w:b/>
          <w:i/>
          <w:color w:val="231F20"/>
          <w:spacing w:val="-3"/>
        </w:rPr>
        <w:t xml:space="preserve"> </w:t>
      </w:r>
      <w:r>
        <w:rPr>
          <w:b/>
          <w:i/>
          <w:color w:val="231F20"/>
        </w:rPr>
        <w:t>in</w:t>
      </w:r>
      <w:r>
        <w:rPr>
          <w:b/>
          <w:i/>
          <w:color w:val="231F20"/>
          <w:spacing w:val="-3"/>
        </w:rPr>
        <w:t xml:space="preserve"> </w:t>
      </w:r>
      <w:r>
        <w:rPr>
          <w:b/>
          <w:i/>
          <w:color w:val="231F20"/>
        </w:rPr>
        <w:t>the</w:t>
      </w:r>
      <w:r>
        <w:rPr>
          <w:b/>
          <w:i/>
          <w:color w:val="231F20"/>
          <w:spacing w:val="-3"/>
        </w:rPr>
        <w:t xml:space="preserve"> </w:t>
      </w:r>
      <w:r>
        <w:rPr>
          <w:b/>
          <w:i/>
          <w:color w:val="231F20"/>
        </w:rPr>
        <w:t>workforce.</w:t>
      </w:r>
      <w:r>
        <w:rPr>
          <w:b/>
          <w:i/>
          <w:color w:val="231F20"/>
          <w:spacing w:val="40"/>
        </w:rPr>
        <w:t xml:space="preserve"> </w:t>
      </w:r>
      <w:r>
        <w:rPr>
          <w:b/>
          <w:i/>
          <w:color w:val="231F20"/>
        </w:rPr>
        <w:t>We encourage all qualified applicants to apply.</w:t>
      </w:r>
    </w:p>
    <w:sectPr w:rsidR="00CF258B" w:rsidSect="002833F2">
      <w:type w:val="continuous"/>
      <w:pgSz w:w="12240" w:h="15840"/>
      <w:pgMar w:top="1080" w:right="1080" w:bottom="1080" w:left="1080" w:header="446" w:footer="1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D2FE2" w14:textId="77777777" w:rsidR="00F30A99" w:rsidRDefault="00F30A99">
      <w:r>
        <w:separator/>
      </w:r>
    </w:p>
  </w:endnote>
  <w:endnote w:type="continuationSeparator" w:id="0">
    <w:p w14:paraId="6036BF01" w14:textId="77777777" w:rsidR="00F30A99" w:rsidRDefault="00F3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52C1" w14:textId="10CC914F" w:rsidR="00CF258B" w:rsidRDefault="00F30A99" w:rsidP="00C70E24">
    <w:pPr>
      <w:pStyle w:val="BodyText"/>
      <w:rPr>
        <w:sz w:val="20"/>
      </w:rPr>
    </w:pPr>
    <w:r>
      <w:rPr>
        <w:noProof/>
      </w:rPr>
      <w:pict w14:anchorId="33A12808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567.95pt;margin-top:728.6pt;width:12.1pt;height:12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" filled="f" stroked="f">
          <v:textbox inset="0,0,0,0">
            <w:txbxContent>
              <w:p w14:paraId="387C7D0D" w14:textId="77777777" w:rsidR="00CF258B" w:rsidRDefault="00143C4D">
                <w:pPr>
                  <w:spacing w:line="224" w:lineRule="exact"/>
                  <w:ind w:left="6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color w:val="231F20"/>
                    <w:spacing w:val="-10"/>
                    <w:sz w:val="20"/>
                  </w:rPr>
                  <w:fldChar w:fldCharType="begin"/>
                </w:r>
                <w:r>
                  <w:rPr>
                    <w:rFonts w:ascii="Calibri"/>
                    <w:color w:val="231F20"/>
                    <w:spacing w:val="-10"/>
                    <w:sz w:val="20"/>
                  </w:rPr>
                  <w:instrText xml:space="preserve"> PAGE </w:instrText>
                </w:r>
                <w:r>
                  <w:rPr>
                    <w:rFonts w:ascii="Calibri"/>
                    <w:color w:val="231F20"/>
                    <w:spacing w:val="-10"/>
                    <w:sz w:val="20"/>
                  </w:rPr>
                  <w:fldChar w:fldCharType="separate"/>
                </w:r>
                <w:r>
                  <w:rPr>
                    <w:rFonts w:ascii="Calibri"/>
                    <w:color w:val="231F20"/>
                    <w:spacing w:val="-10"/>
                    <w:sz w:val="20"/>
                  </w:rPr>
                  <w:t>1</w:t>
                </w:r>
                <w:r>
                  <w:rPr>
                    <w:rFonts w:ascii="Calibri"/>
                    <w:color w:val="231F20"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BE36B" w14:textId="77777777" w:rsidR="00F30A99" w:rsidRDefault="00F30A99">
      <w:r>
        <w:separator/>
      </w:r>
    </w:p>
  </w:footnote>
  <w:footnote w:type="continuationSeparator" w:id="0">
    <w:p w14:paraId="33485F93" w14:textId="77777777" w:rsidR="00F30A99" w:rsidRDefault="00F30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393B" w14:textId="77777777" w:rsidR="000F2C81" w:rsidRPr="00F11A99" w:rsidRDefault="000F2C81" w:rsidP="000F2C81">
    <w:pPr>
      <w:pStyle w:val="Companyname"/>
      <w:ind w:right="-450" w:hanging="180"/>
      <w:jc w:val="center"/>
      <w:rPr>
        <w:rFonts w:ascii="Arial" w:hAnsi="Arial"/>
        <w:sz w:val="27"/>
        <w:szCs w:val="27"/>
      </w:rPr>
    </w:pPr>
    <w:r w:rsidRPr="00F11A99">
      <w:rPr>
        <w:rFonts w:ascii="Arial" w:hAnsi="Arial"/>
        <w:noProof/>
        <w:sz w:val="27"/>
        <w:szCs w:val="27"/>
      </w:rPr>
      <w:drawing>
        <wp:anchor distT="0" distB="0" distL="114300" distR="114300" simplePos="0" relativeHeight="251657216" behindDoc="0" locked="0" layoutInCell="1" allowOverlap="1" wp14:anchorId="61A24959" wp14:editId="29E4CF06">
          <wp:simplePos x="0" y="0"/>
          <wp:positionH relativeFrom="column">
            <wp:posOffset>-190500</wp:posOffset>
          </wp:positionH>
          <wp:positionV relativeFrom="paragraph">
            <wp:posOffset>-177800</wp:posOffset>
          </wp:positionV>
          <wp:extent cx="1778000" cy="550069"/>
          <wp:effectExtent l="0" t="0" r="0" b="8890"/>
          <wp:wrapNone/>
          <wp:docPr id="2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550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1A99">
      <w:rPr>
        <w:rFonts w:ascii="Arial" w:hAnsi="Arial"/>
        <w:sz w:val="27"/>
        <w:szCs w:val="27"/>
      </w:rPr>
      <w:t xml:space="preserve">Job </w:t>
    </w:r>
    <w:r>
      <w:rPr>
        <w:rFonts w:ascii="Arial" w:hAnsi="Arial"/>
        <w:sz w:val="27"/>
        <w:szCs w:val="27"/>
      </w:rPr>
      <w:t>Description</w:t>
    </w:r>
  </w:p>
  <w:p w14:paraId="42E40ED3" w14:textId="708DFB2F" w:rsidR="00CF258B" w:rsidRPr="000F2C81" w:rsidRDefault="00CF258B" w:rsidP="000F2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54E0"/>
    <w:multiLevelType w:val="hybridMultilevel"/>
    <w:tmpl w:val="529EC726"/>
    <w:lvl w:ilvl="0" w:tplc="3EE0817C">
      <w:numFmt w:val="bullet"/>
      <w:lvlText w:val=""/>
      <w:lvlJc w:val="left"/>
      <w:pPr>
        <w:ind w:left="1624" w:hanging="630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spacing w:val="0"/>
        <w:w w:val="99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" w15:restartNumberingAfterBreak="0">
    <w:nsid w:val="0EDF3646"/>
    <w:multiLevelType w:val="hybridMultilevel"/>
    <w:tmpl w:val="0766300E"/>
    <w:lvl w:ilvl="0" w:tplc="3EE0817C">
      <w:numFmt w:val="bullet"/>
      <w:lvlText w:val=""/>
      <w:lvlJc w:val="left"/>
      <w:pPr>
        <w:ind w:left="100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spacing w:val="0"/>
        <w:w w:val="99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040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060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080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100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120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40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6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7E67D31"/>
    <w:multiLevelType w:val="hybridMultilevel"/>
    <w:tmpl w:val="347A8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46617F"/>
    <w:multiLevelType w:val="hybridMultilevel"/>
    <w:tmpl w:val="047E9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416156"/>
    <w:multiLevelType w:val="hybridMultilevel"/>
    <w:tmpl w:val="FD044078"/>
    <w:lvl w:ilvl="0" w:tplc="3EE0817C">
      <w:numFmt w:val="bullet"/>
      <w:lvlText w:val=""/>
      <w:lvlJc w:val="left"/>
      <w:pPr>
        <w:ind w:left="1994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spacing w:val="0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5" w15:restartNumberingAfterBreak="0">
    <w:nsid w:val="586857F2"/>
    <w:multiLevelType w:val="hybridMultilevel"/>
    <w:tmpl w:val="4D0E6ECE"/>
    <w:lvl w:ilvl="0" w:tplc="4B58C722">
      <w:numFmt w:val="bullet"/>
      <w:lvlText w:val=""/>
      <w:lvlJc w:val="left"/>
      <w:pPr>
        <w:ind w:left="100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spacing w:val="0"/>
        <w:w w:val="99"/>
        <w:sz w:val="22"/>
        <w:szCs w:val="22"/>
        <w:lang w:val="en-US" w:eastAsia="en-US" w:bidi="ar-SA"/>
      </w:rPr>
    </w:lvl>
    <w:lvl w:ilvl="1" w:tplc="1F06A3D2"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2" w:tplc="56DA8160">
      <w:numFmt w:val="bullet"/>
      <w:lvlText w:val="•"/>
      <w:lvlJc w:val="left"/>
      <w:pPr>
        <w:ind w:left="3040" w:hanging="361"/>
      </w:pPr>
      <w:rPr>
        <w:rFonts w:hint="default"/>
        <w:lang w:val="en-US" w:eastAsia="en-US" w:bidi="ar-SA"/>
      </w:rPr>
    </w:lvl>
    <w:lvl w:ilvl="3" w:tplc="D7E63346">
      <w:numFmt w:val="bullet"/>
      <w:lvlText w:val="•"/>
      <w:lvlJc w:val="left"/>
      <w:pPr>
        <w:ind w:left="4060" w:hanging="361"/>
      </w:pPr>
      <w:rPr>
        <w:rFonts w:hint="default"/>
        <w:lang w:val="en-US" w:eastAsia="en-US" w:bidi="ar-SA"/>
      </w:rPr>
    </w:lvl>
    <w:lvl w:ilvl="4" w:tplc="7AE669A8">
      <w:numFmt w:val="bullet"/>
      <w:lvlText w:val="•"/>
      <w:lvlJc w:val="left"/>
      <w:pPr>
        <w:ind w:left="5080" w:hanging="361"/>
      </w:pPr>
      <w:rPr>
        <w:rFonts w:hint="default"/>
        <w:lang w:val="en-US" w:eastAsia="en-US" w:bidi="ar-SA"/>
      </w:rPr>
    </w:lvl>
    <w:lvl w:ilvl="5" w:tplc="C1E2AE92">
      <w:numFmt w:val="bullet"/>
      <w:lvlText w:val="•"/>
      <w:lvlJc w:val="left"/>
      <w:pPr>
        <w:ind w:left="6100" w:hanging="361"/>
      </w:pPr>
      <w:rPr>
        <w:rFonts w:hint="default"/>
        <w:lang w:val="en-US" w:eastAsia="en-US" w:bidi="ar-SA"/>
      </w:rPr>
    </w:lvl>
    <w:lvl w:ilvl="6" w:tplc="98B86022">
      <w:numFmt w:val="bullet"/>
      <w:lvlText w:val="•"/>
      <w:lvlJc w:val="left"/>
      <w:pPr>
        <w:ind w:left="7120" w:hanging="361"/>
      </w:pPr>
      <w:rPr>
        <w:rFonts w:hint="default"/>
        <w:lang w:val="en-US" w:eastAsia="en-US" w:bidi="ar-SA"/>
      </w:rPr>
    </w:lvl>
    <w:lvl w:ilvl="7" w:tplc="639A8EEE">
      <w:numFmt w:val="bullet"/>
      <w:lvlText w:val="•"/>
      <w:lvlJc w:val="left"/>
      <w:pPr>
        <w:ind w:left="8140" w:hanging="361"/>
      </w:pPr>
      <w:rPr>
        <w:rFonts w:hint="default"/>
        <w:lang w:val="en-US" w:eastAsia="en-US" w:bidi="ar-SA"/>
      </w:rPr>
    </w:lvl>
    <w:lvl w:ilvl="8" w:tplc="CFE87C72">
      <w:numFmt w:val="bullet"/>
      <w:lvlText w:val="•"/>
      <w:lvlJc w:val="left"/>
      <w:pPr>
        <w:ind w:left="9160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6C873BED"/>
    <w:multiLevelType w:val="hybridMultilevel"/>
    <w:tmpl w:val="EC40F2EA"/>
    <w:lvl w:ilvl="0" w:tplc="B69C19F4">
      <w:start w:val="1"/>
      <w:numFmt w:val="decimal"/>
      <w:lvlText w:val="%1."/>
      <w:lvlJc w:val="left"/>
      <w:pPr>
        <w:ind w:left="1519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9" w:hanging="360"/>
      </w:pPr>
    </w:lvl>
    <w:lvl w:ilvl="2" w:tplc="0409001B" w:tentative="1">
      <w:start w:val="1"/>
      <w:numFmt w:val="lowerRoman"/>
      <w:lvlText w:val="%3."/>
      <w:lvlJc w:val="right"/>
      <w:pPr>
        <w:ind w:left="2799" w:hanging="180"/>
      </w:pPr>
    </w:lvl>
    <w:lvl w:ilvl="3" w:tplc="0409000F" w:tentative="1">
      <w:start w:val="1"/>
      <w:numFmt w:val="decimal"/>
      <w:lvlText w:val="%4."/>
      <w:lvlJc w:val="left"/>
      <w:pPr>
        <w:ind w:left="3519" w:hanging="360"/>
      </w:pPr>
    </w:lvl>
    <w:lvl w:ilvl="4" w:tplc="04090019" w:tentative="1">
      <w:start w:val="1"/>
      <w:numFmt w:val="lowerLetter"/>
      <w:lvlText w:val="%5."/>
      <w:lvlJc w:val="left"/>
      <w:pPr>
        <w:ind w:left="4239" w:hanging="360"/>
      </w:pPr>
    </w:lvl>
    <w:lvl w:ilvl="5" w:tplc="0409001B" w:tentative="1">
      <w:start w:val="1"/>
      <w:numFmt w:val="lowerRoman"/>
      <w:lvlText w:val="%6."/>
      <w:lvlJc w:val="right"/>
      <w:pPr>
        <w:ind w:left="4959" w:hanging="180"/>
      </w:pPr>
    </w:lvl>
    <w:lvl w:ilvl="6" w:tplc="0409000F" w:tentative="1">
      <w:start w:val="1"/>
      <w:numFmt w:val="decimal"/>
      <w:lvlText w:val="%7."/>
      <w:lvlJc w:val="left"/>
      <w:pPr>
        <w:ind w:left="5679" w:hanging="360"/>
      </w:pPr>
    </w:lvl>
    <w:lvl w:ilvl="7" w:tplc="04090019" w:tentative="1">
      <w:start w:val="1"/>
      <w:numFmt w:val="lowerLetter"/>
      <w:lvlText w:val="%8."/>
      <w:lvlJc w:val="left"/>
      <w:pPr>
        <w:ind w:left="6399" w:hanging="360"/>
      </w:pPr>
    </w:lvl>
    <w:lvl w:ilvl="8" w:tplc="040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7" w15:restartNumberingAfterBreak="0">
    <w:nsid w:val="7F1E6AC6"/>
    <w:multiLevelType w:val="hybridMultilevel"/>
    <w:tmpl w:val="913C2D18"/>
    <w:lvl w:ilvl="0" w:tplc="09FC4662">
      <w:numFmt w:val="bullet"/>
      <w:lvlText w:val="·"/>
      <w:lvlJc w:val="left"/>
      <w:pPr>
        <w:ind w:left="1624" w:hanging="63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num w:numId="1" w16cid:durableId="170994564">
    <w:abstractNumId w:val="5"/>
  </w:num>
  <w:num w:numId="2" w16cid:durableId="1597254448">
    <w:abstractNumId w:val="1"/>
  </w:num>
  <w:num w:numId="3" w16cid:durableId="1328097880">
    <w:abstractNumId w:val="4"/>
  </w:num>
  <w:num w:numId="4" w16cid:durableId="628585953">
    <w:abstractNumId w:val="7"/>
  </w:num>
  <w:num w:numId="5" w16cid:durableId="1383795015">
    <w:abstractNumId w:val="0"/>
  </w:num>
  <w:num w:numId="6" w16cid:durableId="235093213">
    <w:abstractNumId w:val="3"/>
  </w:num>
  <w:num w:numId="7" w16cid:durableId="1081176897">
    <w:abstractNumId w:val="6"/>
  </w:num>
  <w:num w:numId="8" w16cid:durableId="660886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258B"/>
    <w:rsid w:val="000349B7"/>
    <w:rsid w:val="000655D2"/>
    <w:rsid w:val="000836F4"/>
    <w:rsid w:val="00095739"/>
    <w:rsid w:val="000B5B1F"/>
    <w:rsid w:val="000C11CA"/>
    <w:rsid w:val="000E7B4E"/>
    <w:rsid w:val="000F2C81"/>
    <w:rsid w:val="00143C4D"/>
    <w:rsid w:val="0019257E"/>
    <w:rsid w:val="001931D1"/>
    <w:rsid w:val="001A11E9"/>
    <w:rsid w:val="001A2F21"/>
    <w:rsid w:val="001B798E"/>
    <w:rsid w:val="001D2760"/>
    <w:rsid w:val="001D6E4C"/>
    <w:rsid w:val="0020280D"/>
    <w:rsid w:val="00255197"/>
    <w:rsid w:val="002833F2"/>
    <w:rsid w:val="00292D08"/>
    <w:rsid w:val="00293361"/>
    <w:rsid w:val="002B1194"/>
    <w:rsid w:val="00367CEE"/>
    <w:rsid w:val="003938CF"/>
    <w:rsid w:val="00410A18"/>
    <w:rsid w:val="00417D82"/>
    <w:rsid w:val="004262DA"/>
    <w:rsid w:val="00436285"/>
    <w:rsid w:val="00445B6F"/>
    <w:rsid w:val="00452284"/>
    <w:rsid w:val="0045626A"/>
    <w:rsid w:val="00460680"/>
    <w:rsid w:val="0048690E"/>
    <w:rsid w:val="00500A13"/>
    <w:rsid w:val="00501EC0"/>
    <w:rsid w:val="00515282"/>
    <w:rsid w:val="00524F08"/>
    <w:rsid w:val="005474B3"/>
    <w:rsid w:val="00567B4B"/>
    <w:rsid w:val="00571CA9"/>
    <w:rsid w:val="0059013E"/>
    <w:rsid w:val="00595077"/>
    <w:rsid w:val="005C2A17"/>
    <w:rsid w:val="005D7B2A"/>
    <w:rsid w:val="005E63FC"/>
    <w:rsid w:val="005F7C75"/>
    <w:rsid w:val="00601BBC"/>
    <w:rsid w:val="00625F86"/>
    <w:rsid w:val="0062779F"/>
    <w:rsid w:val="00640EB1"/>
    <w:rsid w:val="00642FDF"/>
    <w:rsid w:val="006467E6"/>
    <w:rsid w:val="00651F72"/>
    <w:rsid w:val="00656F9C"/>
    <w:rsid w:val="006705D6"/>
    <w:rsid w:val="006B1BDF"/>
    <w:rsid w:val="006D4D96"/>
    <w:rsid w:val="006E0DD0"/>
    <w:rsid w:val="006E30E7"/>
    <w:rsid w:val="007105EC"/>
    <w:rsid w:val="00765608"/>
    <w:rsid w:val="00775800"/>
    <w:rsid w:val="007D6F05"/>
    <w:rsid w:val="007E1ECB"/>
    <w:rsid w:val="00812867"/>
    <w:rsid w:val="008164F8"/>
    <w:rsid w:val="0082319D"/>
    <w:rsid w:val="00850568"/>
    <w:rsid w:val="00862AAF"/>
    <w:rsid w:val="008A583A"/>
    <w:rsid w:val="008C353B"/>
    <w:rsid w:val="008E684F"/>
    <w:rsid w:val="00926188"/>
    <w:rsid w:val="0094557E"/>
    <w:rsid w:val="00957C57"/>
    <w:rsid w:val="00961456"/>
    <w:rsid w:val="009A4289"/>
    <w:rsid w:val="009B25E7"/>
    <w:rsid w:val="009B78F5"/>
    <w:rsid w:val="009C4F87"/>
    <w:rsid w:val="009F45F0"/>
    <w:rsid w:val="009F6C0B"/>
    <w:rsid w:val="00A04891"/>
    <w:rsid w:val="00A343FE"/>
    <w:rsid w:val="00A52229"/>
    <w:rsid w:val="00A65493"/>
    <w:rsid w:val="00A7525A"/>
    <w:rsid w:val="00A77A0C"/>
    <w:rsid w:val="00A83B56"/>
    <w:rsid w:val="00A97DBF"/>
    <w:rsid w:val="00AB23CC"/>
    <w:rsid w:val="00AB4FA5"/>
    <w:rsid w:val="00AD0CB7"/>
    <w:rsid w:val="00AE6D67"/>
    <w:rsid w:val="00AE7BF9"/>
    <w:rsid w:val="00B17D80"/>
    <w:rsid w:val="00B9690E"/>
    <w:rsid w:val="00BC102D"/>
    <w:rsid w:val="00BC32D0"/>
    <w:rsid w:val="00BD1EA7"/>
    <w:rsid w:val="00BE51CE"/>
    <w:rsid w:val="00BF12B6"/>
    <w:rsid w:val="00BF1639"/>
    <w:rsid w:val="00BF4FBF"/>
    <w:rsid w:val="00BF6091"/>
    <w:rsid w:val="00C22395"/>
    <w:rsid w:val="00C32187"/>
    <w:rsid w:val="00C373E2"/>
    <w:rsid w:val="00C40E90"/>
    <w:rsid w:val="00C44874"/>
    <w:rsid w:val="00C46DEB"/>
    <w:rsid w:val="00C55136"/>
    <w:rsid w:val="00C627B9"/>
    <w:rsid w:val="00C70E24"/>
    <w:rsid w:val="00C76B2F"/>
    <w:rsid w:val="00C85AC2"/>
    <w:rsid w:val="00C87B45"/>
    <w:rsid w:val="00C936AE"/>
    <w:rsid w:val="00C95590"/>
    <w:rsid w:val="00CA7AA1"/>
    <w:rsid w:val="00CB544A"/>
    <w:rsid w:val="00CF258B"/>
    <w:rsid w:val="00D175AF"/>
    <w:rsid w:val="00D624A9"/>
    <w:rsid w:val="00D77B1D"/>
    <w:rsid w:val="00DA15B7"/>
    <w:rsid w:val="00DB1D63"/>
    <w:rsid w:val="00DB23BE"/>
    <w:rsid w:val="00DB395C"/>
    <w:rsid w:val="00DC1559"/>
    <w:rsid w:val="00DC3482"/>
    <w:rsid w:val="00DD2236"/>
    <w:rsid w:val="00DD530A"/>
    <w:rsid w:val="00DE4812"/>
    <w:rsid w:val="00DE637A"/>
    <w:rsid w:val="00E0002B"/>
    <w:rsid w:val="00E012B7"/>
    <w:rsid w:val="00E07524"/>
    <w:rsid w:val="00E07877"/>
    <w:rsid w:val="00E21063"/>
    <w:rsid w:val="00E35B00"/>
    <w:rsid w:val="00E60865"/>
    <w:rsid w:val="00E70E6E"/>
    <w:rsid w:val="00EB3412"/>
    <w:rsid w:val="00EC3C57"/>
    <w:rsid w:val="00EC7CAC"/>
    <w:rsid w:val="00F154B4"/>
    <w:rsid w:val="00F30A99"/>
    <w:rsid w:val="00F344C0"/>
    <w:rsid w:val="00F4598E"/>
    <w:rsid w:val="00F51723"/>
    <w:rsid w:val="00F55329"/>
    <w:rsid w:val="00F85B19"/>
    <w:rsid w:val="00F90335"/>
    <w:rsid w:val="00F97DC1"/>
    <w:rsid w:val="00FE6333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2CB4761"/>
  <w15:docId w15:val="{427BB9B0-3852-4238-8641-2B97F3FF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292D08"/>
    <w:pPr>
      <w:widowControl/>
      <w:autoSpaceDE/>
      <w:autoSpaceDN/>
      <w:spacing w:before="60" w:after="60"/>
      <w:outlineLvl w:val="0"/>
    </w:pPr>
    <w:rPr>
      <w:rFonts w:asciiTheme="minorHAnsi" w:eastAsia="Calibri" w:hAnsiTheme="minorHAnsi" w:cstheme="minorHAnsi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70E24"/>
    <w:pPr>
      <w:spacing w:before="32" w:after="20" w:line="266" w:lineRule="auto"/>
      <w:ind w:right="240"/>
      <w:jc w:val="both"/>
    </w:pPr>
    <w:rPr>
      <w:rFonts w:asciiTheme="minorHAnsi" w:hAnsiTheme="minorHAnsi"/>
      <w:color w:val="231F20"/>
      <w:spacing w:val="-6"/>
    </w:rPr>
  </w:style>
  <w:style w:type="paragraph" w:styleId="Title">
    <w:name w:val="Title"/>
    <w:basedOn w:val="Normal"/>
    <w:uiPriority w:val="10"/>
    <w:qFormat/>
    <w:pPr>
      <w:spacing w:before="11"/>
      <w:ind w:left="20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10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65"/>
      <w:ind w:left="107"/>
    </w:pPr>
  </w:style>
  <w:style w:type="paragraph" w:customStyle="1" w:styleId="Descriptionlabels">
    <w:name w:val="Description labels"/>
    <w:basedOn w:val="Normal"/>
    <w:link w:val="DescriptionlabelsChar"/>
    <w:qFormat/>
    <w:rsid w:val="00410A18"/>
    <w:pPr>
      <w:widowControl/>
      <w:autoSpaceDE/>
      <w:autoSpaceDN/>
      <w:spacing w:before="120" w:after="120"/>
    </w:pPr>
    <w:rPr>
      <w:rFonts w:ascii="Calibri" w:eastAsia="Calibri" w:hAnsi="Calibri" w:cs="Times New Roman"/>
      <w:b/>
      <w:smallCaps/>
      <w:color w:val="262626"/>
    </w:rPr>
  </w:style>
  <w:style w:type="character" w:customStyle="1" w:styleId="DescriptionlabelsChar">
    <w:name w:val="Description labels Char"/>
    <w:link w:val="Descriptionlabels"/>
    <w:rsid w:val="00410A18"/>
    <w:rPr>
      <w:rFonts w:ascii="Calibri" w:eastAsia="Calibri" w:hAnsi="Calibri" w:cs="Times New Roman"/>
      <w:b/>
      <w:smallCaps/>
      <w:color w:val="262626"/>
    </w:rPr>
  </w:style>
  <w:style w:type="paragraph" w:customStyle="1" w:styleId="Label">
    <w:name w:val="Label"/>
    <w:basedOn w:val="Normal"/>
    <w:link w:val="LabelChar"/>
    <w:qFormat/>
    <w:rsid w:val="00DC3482"/>
    <w:pPr>
      <w:widowControl/>
      <w:autoSpaceDE/>
      <w:autoSpaceDN/>
      <w:spacing w:before="40" w:after="20"/>
    </w:pPr>
    <w:rPr>
      <w:rFonts w:ascii="Calibri" w:eastAsia="Calibri" w:hAnsi="Calibri" w:cs="Times New Roman"/>
      <w:b/>
      <w:color w:val="262626"/>
      <w:sz w:val="20"/>
    </w:rPr>
  </w:style>
  <w:style w:type="character" w:customStyle="1" w:styleId="LabelChar">
    <w:name w:val="Label Char"/>
    <w:link w:val="Label"/>
    <w:rsid w:val="00DC3482"/>
    <w:rPr>
      <w:rFonts w:ascii="Calibri" w:eastAsia="Calibri" w:hAnsi="Calibri" w:cs="Times New Roman"/>
      <w:b/>
      <w:color w:val="262626"/>
      <w:sz w:val="20"/>
    </w:rPr>
  </w:style>
  <w:style w:type="paragraph" w:styleId="Header">
    <w:name w:val="header"/>
    <w:basedOn w:val="Normal"/>
    <w:link w:val="HeaderChar"/>
    <w:uiPriority w:val="99"/>
    <w:unhideWhenUsed/>
    <w:rsid w:val="00547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4B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7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4B3"/>
    <w:rPr>
      <w:rFonts w:ascii="Arial" w:eastAsia="Arial" w:hAnsi="Arial" w:cs="Arial"/>
    </w:rPr>
  </w:style>
  <w:style w:type="paragraph" w:customStyle="1" w:styleId="Companyname">
    <w:name w:val="Company name"/>
    <w:basedOn w:val="Normal"/>
    <w:qFormat/>
    <w:rsid w:val="000F2C81"/>
    <w:pPr>
      <w:widowControl/>
      <w:autoSpaceDE/>
      <w:autoSpaceDN/>
      <w:spacing w:before="60" w:after="240"/>
      <w:jc w:val="right"/>
    </w:pPr>
    <w:rPr>
      <w:rFonts w:ascii="Calibri" w:eastAsia="Calibri" w:hAnsi="Calibri" w:cs="Times New Roman"/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B1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1D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1D6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D63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ercpc.com/Careers/career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obs@peercpc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3258</TotalTime>
  <Pages>3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Job description Civil Engineer Resident Inspector new</vt:lpstr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Job description Civil Engineer Resident Inspector new</dc:title>
  <dc:subject/>
  <dc:creator>BurkeN</dc:creator>
  <cp:keywords/>
  <dc:description/>
  <cp:lastModifiedBy>Debbie Wagenberg</cp:lastModifiedBy>
  <cp:revision>142</cp:revision>
  <dcterms:created xsi:type="dcterms:W3CDTF">2024-02-14T23:13:00Z</dcterms:created>
  <dcterms:modified xsi:type="dcterms:W3CDTF">2024-03-03T15:46:00Z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2024-02-14T00:00:00Z</vt:filetime>
  </property>
  <property fmtid="{D5CDD505-2E9C-101B-9397-08002B2CF9AE}" pid="5" name="Producer">
    <vt:lpwstr>Acrobat Distiller 23.0 (Windows)</vt:lpwstr>
  </property>
</Properties>
</file>